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rPr>
      </w:pPr>
      <w:r w:rsidDel="00000000" w:rsidR="00000000" w:rsidRPr="00000000">
        <w:rPr>
          <w:rFonts w:ascii="Cambria" w:cs="Cambria" w:eastAsia="Cambria" w:hAnsi="Cambria"/>
          <w:b w:val="1"/>
          <w:bCs w:val="1"/>
          <w:rtl w:val="0"/>
        </w:rPr>
        <w:t xml:space="preserve">FIŞA DISCIPLINEI</w:t>
      </w:r>
    </w:p>
    <w:p w:rsidR="00000000" w:rsidDel="00000000" w:rsidP="00000000" w:rsidRDefault="00000000" w:rsidRPr="00000000" w14:paraId="00000002">
      <w:pPr>
        <w:jc w:val="center"/>
        <w:rPr>
          <w:rFonts w:ascii="Cambria" w:cs="Cambria" w:eastAsia="Cambria" w:hAnsi="Cambria"/>
        </w:rPr>
      </w:pPr>
      <w:r w:rsidDel="00000000" w:rsidR="00000000" w:rsidRPr="00000000">
        <w:rPr>
          <w:rtl w:val="0"/>
        </w:rPr>
        <w:t xml:space="preserve">Dramaturgie (4) Prelucrarea textului de spectacol</w:t>
      </w:r>
      <w:r w:rsidDel="00000000" w:rsidR="00000000" w:rsidRPr="00000000">
        <w:rPr>
          <w:rtl w:val="0"/>
        </w:rPr>
      </w:r>
    </w:p>
    <w:p w:rsidR="00000000" w:rsidDel="00000000" w:rsidP="00000000" w:rsidRDefault="00000000" w:rsidRPr="00000000" w14:paraId="00000003">
      <w:pPr>
        <w:jc w:val="center"/>
        <w:rPr>
          <w:rFonts w:ascii="Cambria" w:cs="Cambria" w:eastAsia="Cambria" w:hAnsi="Cambria"/>
        </w:rPr>
      </w:pPr>
      <w:r w:rsidDel="00000000" w:rsidR="00000000" w:rsidRPr="00000000">
        <w:rPr>
          <w:rFonts w:ascii="Cambria" w:cs="Cambria" w:eastAsia="Cambria" w:hAnsi="Cambria"/>
          <w:rtl w:val="0"/>
        </w:rPr>
        <w:t xml:space="preserve">Anul universitar </w:t>
      </w:r>
      <w:r w:rsidDel="00000000" w:rsidR="00000000" w:rsidRPr="00000000">
        <w:rPr>
          <w:rFonts w:ascii="Cambria" w:cs="Cambria" w:eastAsia="Cambria" w:hAnsi="Cambria"/>
          <w:b w:val="1"/>
          <w:bCs w:val="1"/>
          <w:rtl w:val="0"/>
        </w:rPr>
        <w:t xml:space="preserve">2025/2026</w:t>
      </w:r>
      <w:r w:rsidDel="00000000" w:rsidR="00000000" w:rsidRPr="00000000">
        <w:rPr>
          <w:rtl w:val="0"/>
        </w:rPr>
      </w:r>
    </w:p>
    <w:p w:rsidR="00000000" w:rsidDel="00000000" w:rsidP="00000000" w:rsidRDefault="00000000" w:rsidRPr="00000000" w14:paraId="00000004">
      <w:pPr>
        <w:rPr>
          <w:rFonts w:ascii="Cambria" w:cs="Cambria" w:eastAsia="Cambria" w:hAnsi="Cambria"/>
          <w:color w:val="ff0000"/>
          <w:sz w:val="20"/>
          <w:szCs w:val="20"/>
        </w:rPr>
      </w:pPr>
      <w:r w:rsidDel="00000000" w:rsidR="00000000" w:rsidRPr="00000000">
        <w:rPr>
          <w:rtl w:val="0"/>
        </w:rPr>
      </w:r>
    </w:p>
    <w:p w:rsidR="00000000" w:rsidDel="00000000" w:rsidP="00000000" w:rsidRDefault="00000000" w:rsidRPr="00000000" w14:paraId="00000005">
      <w:pPr>
        <w:spacing w:after="0" w:lineRule="auto"/>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 Date despre program</w:t>
      </w:r>
    </w:p>
    <w:tbl>
      <w:tblPr>
        <w:tblStyle w:val="Table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3"/>
        <w:gridCol w:w="7088"/>
        <w:tblGridChange w:id="0">
          <w:tblGrid>
            <w:gridCol w:w="3403"/>
            <w:gridCol w:w="7088"/>
          </w:tblGrid>
        </w:tblGridChange>
      </w:tblGrid>
      <w:tr>
        <w:trPr>
          <w:cantSplit w:val="0"/>
          <w:trHeight w:val="284" w:hRule="atLeast"/>
          <w:tblHeader w:val="0"/>
        </w:trPr>
        <w:tc>
          <w:tcPr>
            <w:vAlign w:val="center"/>
          </w:tcPr>
          <w:p w:rsidR="00000000" w:rsidDel="00000000" w:rsidP="00000000" w:rsidRDefault="00000000" w:rsidRPr="00000000" w14:paraId="00000006">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Instituția de învățământ superior</w:t>
            </w:r>
          </w:p>
        </w:tc>
        <w:tc>
          <w:tcPr>
            <w:vAlign w:val="center"/>
          </w:tcPr>
          <w:p w:rsidR="00000000" w:rsidDel="00000000" w:rsidP="00000000" w:rsidRDefault="00000000" w:rsidRPr="00000000" w14:paraId="00000007">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Universitatea Babeș-Bolyai</w:t>
            </w:r>
          </w:p>
        </w:tc>
      </w:tr>
      <w:tr>
        <w:trPr>
          <w:cantSplit w:val="0"/>
          <w:trHeight w:val="284" w:hRule="atLeast"/>
          <w:tblHeader w:val="0"/>
        </w:trPr>
        <w:tc>
          <w:tcPr>
            <w:vAlign w:val="center"/>
          </w:tcPr>
          <w:p w:rsidR="00000000" w:rsidDel="00000000" w:rsidP="00000000" w:rsidRDefault="00000000" w:rsidRPr="00000000" w14:paraId="00000008">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Facultatea</w:t>
            </w:r>
          </w:p>
        </w:tc>
        <w:tc>
          <w:tcPr>
            <w:vAlign w:val="center"/>
          </w:tcPr>
          <w:p w:rsidR="00000000" w:rsidDel="00000000" w:rsidP="00000000" w:rsidRDefault="00000000" w:rsidRPr="00000000" w14:paraId="00000009">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Teatru și Film</w:t>
            </w:r>
          </w:p>
        </w:tc>
      </w:tr>
      <w:tr>
        <w:trPr>
          <w:cantSplit w:val="0"/>
          <w:trHeight w:val="284" w:hRule="atLeast"/>
          <w:tblHeader w:val="0"/>
        </w:trPr>
        <w:tc>
          <w:tcPr>
            <w:vAlign w:val="center"/>
          </w:tcPr>
          <w:p w:rsidR="00000000" w:rsidDel="00000000" w:rsidP="00000000" w:rsidRDefault="00000000" w:rsidRPr="00000000" w14:paraId="0000000A">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Departamentul</w:t>
            </w:r>
          </w:p>
        </w:tc>
        <w:tc>
          <w:tcPr>
            <w:vAlign w:val="center"/>
          </w:tcPr>
          <w:p w:rsidR="00000000" w:rsidDel="00000000" w:rsidP="00000000" w:rsidRDefault="00000000" w:rsidRPr="00000000" w14:paraId="0000000B">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Maghiar de Teatru</w:t>
            </w:r>
          </w:p>
        </w:tc>
      </w:tr>
      <w:tr>
        <w:trPr>
          <w:cantSplit w:val="0"/>
          <w:trHeight w:val="284" w:hRule="atLeast"/>
          <w:tblHeader w:val="0"/>
        </w:trPr>
        <w:tc>
          <w:tcPr>
            <w:vAlign w:val="center"/>
          </w:tcPr>
          <w:p w:rsidR="00000000" w:rsidDel="00000000" w:rsidP="00000000" w:rsidRDefault="00000000" w:rsidRPr="00000000" w14:paraId="0000000C">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Domeniul de studii</w:t>
            </w:r>
          </w:p>
        </w:tc>
        <w:tc>
          <w:tcPr>
            <w:vAlign w:val="center"/>
          </w:tcPr>
          <w:p w:rsidR="00000000" w:rsidDel="00000000" w:rsidP="00000000" w:rsidRDefault="00000000" w:rsidRPr="00000000" w14:paraId="0000000D">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Teatru și artele spectacolului</w:t>
            </w:r>
          </w:p>
        </w:tc>
      </w:tr>
      <w:tr>
        <w:trPr>
          <w:cantSplit w:val="0"/>
          <w:trHeight w:val="284" w:hRule="atLeast"/>
          <w:tblHeader w:val="0"/>
        </w:trPr>
        <w:tc>
          <w:tcPr>
            <w:vAlign w:val="center"/>
          </w:tcPr>
          <w:p w:rsidR="00000000" w:rsidDel="00000000" w:rsidP="00000000" w:rsidRDefault="00000000" w:rsidRPr="00000000" w14:paraId="0000000E">
            <w:pPr>
              <w:spacing w:after="0" w:line="240" w:lineRule="auto"/>
              <w:ind w:left="34" w:firstLine="0"/>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1.5.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Ciclul de studii</w:t>
            </w:r>
            <w:r w:rsidDel="00000000" w:rsidR="00000000" w:rsidRPr="00000000">
              <w:rPr>
                <w:rtl w:val="0"/>
              </w:rPr>
            </w:r>
          </w:p>
        </w:tc>
        <w:tc>
          <w:tcPr>
            <w:vAlign w:val="center"/>
          </w:tcPr>
          <w:p w:rsidR="00000000" w:rsidDel="00000000" w:rsidP="00000000" w:rsidRDefault="00000000" w:rsidRPr="00000000" w14:paraId="0000000F">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Licență</w:t>
            </w:r>
          </w:p>
        </w:tc>
      </w:tr>
      <w:tr>
        <w:trPr>
          <w:cantSplit w:val="0"/>
          <w:trHeight w:val="284" w:hRule="atLeast"/>
          <w:tblHeader w:val="0"/>
        </w:trPr>
        <w:tc>
          <w:tcPr>
            <w:vAlign w:val="center"/>
          </w:tcPr>
          <w:p w:rsidR="00000000" w:rsidDel="00000000" w:rsidP="00000000" w:rsidRDefault="00000000" w:rsidRPr="00000000" w14:paraId="00000010">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Programul de studii / Calificarea</w:t>
            </w:r>
          </w:p>
        </w:tc>
        <w:tc>
          <w:tcPr>
            <w:vAlign w:val="center"/>
          </w:tcPr>
          <w:p w:rsidR="00000000" w:rsidDel="00000000" w:rsidP="00000000" w:rsidRDefault="00000000" w:rsidRPr="00000000" w14:paraId="00000011">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Teatrologie</w:t>
            </w:r>
          </w:p>
        </w:tc>
      </w:tr>
      <w:tr>
        <w:trPr>
          <w:cantSplit w:val="0"/>
          <w:trHeight w:val="284" w:hRule="atLeast"/>
          <w:tblHeader w:val="0"/>
        </w:trPr>
        <w:tc>
          <w:tcPr>
            <w:vAlign w:val="center"/>
          </w:tcPr>
          <w:p w:rsidR="00000000" w:rsidDel="00000000" w:rsidP="00000000" w:rsidRDefault="00000000" w:rsidRPr="00000000" w14:paraId="00000012">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Forma de învățământ</w:t>
            </w:r>
          </w:p>
        </w:tc>
        <w:tc>
          <w:tcPr>
            <w:vAlign w:val="center"/>
          </w:tcPr>
          <w:p w:rsidR="00000000" w:rsidDel="00000000" w:rsidP="00000000" w:rsidRDefault="00000000" w:rsidRPr="00000000" w14:paraId="00000013">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zi</w:t>
            </w:r>
          </w:p>
        </w:tc>
      </w:tr>
    </w:tbl>
    <w:p w:rsidR="00000000" w:rsidDel="00000000" w:rsidP="00000000" w:rsidRDefault="00000000" w:rsidRPr="00000000" w14:paraId="00000014">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15">
      <w:pPr>
        <w:spacing w:after="0" w:lineRule="auto"/>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 Date despre disciplină</w:t>
      </w:r>
    </w:p>
    <w:tbl>
      <w:tblPr>
        <w:tblStyle w:val="Table2"/>
        <w:tblW w:w="10515.0" w:type="dxa"/>
        <w:jc w:val="left"/>
        <w:tblInd w:w="-4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8"/>
        <w:gridCol w:w="567"/>
        <w:gridCol w:w="142"/>
        <w:gridCol w:w="850"/>
        <w:gridCol w:w="425"/>
        <w:gridCol w:w="567"/>
        <w:gridCol w:w="1701"/>
        <w:gridCol w:w="567"/>
        <w:gridCol w:w="567"/>
        <w:gridCol w:w="1701"/>
        <w:gridCol w:w="1560"/>
        <w:tblGridChange w:id="0">
          <w:tblGrid>
            <w:gridCol w:w="1868"/>
            <w:gridCol w:w="567"/>
            <w:gridCol w:w="142"/>
            <w:gridCol w:w="850"/>
            <w:gridCol w:w="425"/>
            <w:gridCol w:w="567"/>
            <w:gridCol w:w="1701"/>
            <w:gridCol w:w="567"/>
            <w:gridCol w:w="567"/>
            <w:gridCol w:w="1701"/>
            <w:gridCol w:w="1560"/>
          </w:tblGrid>
        </w:tblGridChange>
      </w:tblGrid>
      <w:tr>
        <w:trPr>
          <w:cantSplit w:val="0"/>
          <w:trHeight w:val="284" w:hRule="atLeast"/>
          <w:tblHeader w:val="0"/>
        </w:trPr>
        <w:tc>
          <w:tcPr>
            <w:gridSpan w:val="3"/>
            <w:vAlign w:val="center"/>
          </w:tcPr>
          <w:p w:rsidR="00000000" w:rsidDel="00000000" w:rsidP="00000000" w:rsidRDefault="00000000" w:rsidRPr="00000000" w14:paraId="0000001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2.1. Denumirea disciplinei</w:t>
            </w:r>
          </w:p>
        </w:tc>
        <w:tc>
          <w:tcPr>
            <w:gridSpan w:val="6"/>
            <w:vAlign w:val="center"/>
          </w:tcPr>
          <w:p w:rsidR="00000000" w:rsidDel="00000000" w:rsidP="00000000" w:rsidRDefault="00000000" w:rsidRPr="00000000" w14:paraId="00000019">
            <w:pPr>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Dramaturgie (4) Prelucrarea textului de spectacol</w:t>
            </w:r>
          </w:p>
        </w:tc>
        <w:tc>
          <w:tcPr>
            <w:vAlign w:val="center"/>
          </w:tcPr>
          <w:p w:rsidR="00000000" w:rsidDel="00000000" w:rsidP="00000000" w:rsidRDefault="00000000" w:rsidRPr="00000000" w14:paraId="0000001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Codul disciplinei</w:t>
            </w:r>
          </w:p>
        </w:tc>
        <w:tc>
          <w:tcPr>
            <w:vAlign w:val="center"/>
          </w:tcPr>
          <w:p w:rsidR="00000000" w:rsidDel="00000000" w:rsidP="00000000" w:rsidRDefault="00000000" w:rsidRPr="00000000" w14:paraId="0000002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VLM 4702</w:t>
            </w:r>
          </w:p>
        </w:tc>
      </w:tr>
      <w:tr>
        <w:trPr>
          <w:cantSplit w:val="0"/>
          <w:trHeight w:val="284" w:hRule="atLeast"/>
          <w:tblHeader w:val="0"/>
        </w:trPr>
        <w:tc>
          <w:tcPr>
            <w:gridSpan w:val="4"/>
            <w:vAlign w:val="center"/>
          </w:tcPr>
          <w:p w:rsidR="00000000" w:rsidDel="00000000" w:rsidP="00000000" w:rsidRDefault="00000000" w:rsidRPr="00000000" w14:paraId="00000021">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2.2. Titularul activităților de curs </w:t>
            </w:r>
          </w:p>
        </w:tc>
        <w:tc>
          <w:tcPr>
            <w:gridSpan w:val="7"/>
            <w:vAlign w:val="center"/>
          </w:tcPr>
          <w:p w:rsidR="00000000" w:rsidDel="00000000" w:rsidP="00000000" w:rsidRDefault="00000000" w:rsidRPr="00000000" w14:paraId="00000025">
            <w:pPr>
              <w:spacing w:after="0" w:line="240" w:lineRule="auto"/>
              <w:rPr>
                <w:rFonts w:ascii="Cambria" w:cs="Cambria" w:eastAsia="Cambria" w:hAnsi="Cambria"/>
                <w:color w:val="000000"/>
                <w:sz w:val="20"/>
                <w:szCs w:val="20"/>
              </w:rPr>
            </w:pPr>
            <w:r w:rsidDel="00000000" w:rsidR="00000000" w:rsidRPr="00000000">
              <w:rPr>
                <w:rFonts w:ascii="Cambria" w:cs="Cambria" w:eastAsia="Cambria" w:hAnsi="Cambria"/>
                <w:color w:val="000000"/>
                <w:rtl w:val="0"/>
              </w:rPr>
              <w:t xml:space="preserve">Conf. univ. dr. Tompa Andrea</w:t>
            </w:r>
            <w:r w:rsidDel="00000000" w:rsidR="00000000" w:rsidRPr="00000000">
              <w:rPr>
                <w:rtl w:val="0"/>
              </w:rPr>
            </w:r>
          </w:p>
        </w:tc>
      </w:tr>
      <w:tr>
        <w:trPr>
          <w:cantSplit w:val="0"/>
          <w:trHeight w:val="284" w:hRule="atLeast"/>
          <w:tblHeader w:val="0"/>
        </w:trPr>
        <w:tc>
          <w:tcPr>
            <w:gridSpan w:val="4"/>
            <w:tcBorders>
              <w:bottom w:color="000000" w:space="0" w:sz="4" w:val="single"/>
            </w:tcBorders>
            <w:vAlign w:val="center"/>
          </w:tcPr>
          <w:p w:rsidR="00000000" w:rsidDel="00000000" w:rsidP="00000000" w:rsidRDefault="00000000" w:rsidRPr="00000000" w14:paraId="0000002C">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2.3. Titularul activităților de seminar </w:t>
            </w:r>
          </w:p>
        </w:tc>
        <w:tc>
          <w:tcPr>
            <w:gridSpan w:val="7"/>
            <w:tcBorders>
              <w:bottom w:color="000000" w:space="0" w:sz="4" w:val="single"/>
            </w:tcBorders>
            <w:vAlign w:val="center"/>
          </w:tcPr>
          <w:p w:rsidR="00000000" w:rsidDel="00000000" w:rsidP="00000000" w:rsidRDefault="00000000" w:rsidRPr="00000000" w14:paraId="0000003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Drd. Lovassy Cseh Tamás</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2.4. Anul de studiu</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0" w:line="240" w:lineRule="auto"/>
              <w:jc w:val="center"/>
              <w:rPr>
                <w:rFonts w:ascii="Cambria" w:cs="Cambria" w:eastAsia="Cambria" w:hAnsi="Cambria"/>
                <w:color w:val="ff0000"/>
                <w:sz w:val="20"/>
                <w:szCs w:val="20"/>
              </w:rPr>
            </w:pPr>
            <w:r w:rsidDel="00000000" w:rsidR="00000000" w:rsidRPr="00000000">
              <w:rPr>
                <w:rFonts w:ascii="Cambria" w:cs="Cambria" w:eastAsia="Cambria" w:hAnsi="Cambria"/>
                <w:color w:val="000000"/>
                <w:sz w:val="20"/>
                <w:szCs w:val="20"/>
                <w:rtl w:val="0"/>
              </w:rPr>
              <w:t xml:space="preserve">II.</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0" w:line="240" w:lineRule="auto"/>
              <w:ind w:right="-203"/>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2.5. Semestrul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0" w:line="240" w:lineRule="auto"/>
              <w:jc w:val="center"/>
              <w:rPr>
                <w:rFonts w:ascii="Cambria" w:cs="Cambria" w:eastAsia="Cambria" w:hAnsi="Cambria"/>
                <w:color w:val="ff0000"/>
                <w:sz w:val="20"/>
                <w:szCs w:val="20"/>
              </w:rPr>
            </w:pPr>
            <w:r w:rsidDel="00000000" w:rsidR="00000000" w:rsidRPr="00000000">
              <w:rPr>
                <w:rFonts w:ascii="Cambria" w:cs="Cambria" w:eastAsia="Cambria" w:hAnsi="Cambria"/>
                <w:color w:val="000000"/>
                <w:sz w:val="20"/>
                <w:szCs w:val="20"/>
                <w:rtl w:val="0"/>
              </w:rPr>
              <w:t xml:space="preserve">IV.</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spacing w:after="0" w:line="240" w:lineRule="auto"/>
              <w:ind w:right="-288"/>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2.6. Tipul </w:t>
            </w:r>
          </w:p>
          <w:p w:rsidR="00000000" w:rsidDel="00000000" w:rsidP="00000000" w:rsidRDefault="00000000" w:rsidRPr="00000000" w14:paraId="0000003E">
            <w:pPr>
              <w:spacing w:after="0" w:line="240" w:lineRule="auto"/>
              <w:ind w:right="-288"/>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evaluare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0" w:line="240" w:lineRule="auto"/>
              <w:jc w:val="center"/>
              <w:rPr>
                <w:rFonts w:ascii="Cambria" w:cs="Cambria" w:eastAsia="Cambria" w:hAnsi="Cambria"/>
                <w:color w:val="ff0000"/>
                <w:sz w:val="20"/>
                <w:szCs w:val="20"/>
              </w:rPr>
            </w:pPr>
            <w:r w:rsidDel="00000000" w:rsidR="00000000" w:rsidRPr="00000000">
              <w:rPr>
                <w:rFonts w:ascii="Cambria" w:cs="Cambria" w:eastAsia="Cambria" w:hAnsi="Cambria"/>
                <w:color w:val="000000"/>
                <w:sz w:val="20"/>
                <w:szCs w:val="20"/>
                <w:rtl w:val="0"/>
              </w:rPr>
              <w:t xml:space="preserve">E</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0" w:line="240" w:lineRule="auto"/>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2.7. Regimul disciplinei</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2">
            <w:pPr>
              <w:spacing w:after="0" w:line="240" w:lineRule="auto"/>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DD</w:t>
            </w:r>
          </w:p>
        </w:tc>
      </w:tr>
    </w:tbl>
    <w:p w:rsidR="00000000" w:rsidDel="00000000" w:rsidP="00000000" w:rsidRDefault="00000000" w:rsidRPr="00000000" w14:paraId="00000043">
      <w:pPr>
        <w:spacing w:after="0" w:lineRule="auto"/>
        <w:ind w:right="-765" w:firstLine="72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4">
      <w:pPr>
        <w:spacing w:after="0" w:line="240" w:lineRule="auto"/>
        <w:ind w:right="-766"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3. Timpul total estimat </w:t>
      </w:r>
      <w:r w:rsidDel="00000000" w:rsidR="00000000" w:rsidRPr="00000000">
        <w:rPr>
          <w:rFonts w:ascii="Cambria" w:cs="Cambria" w:eastAsia="Cambria" w:hAnsi="Cambria"/>
          <w:sz w:val="20"/>
          <w:szCs w:val="20"/>
          <w:rtl w:val="0"/>
        </w:rPr>
        <w:t xml:space="preserve">(ore pe semestru al activităților didactice)</w:t>
      </w:r>
    </w:p>
    <w:tbl>
      <w:tblPr>
        <w:tblStyle w:val="Table3"/>
        <w:tblpPr w:leftFromText="180" w:rightFromText="180" w:topFromText="0" w:bottomFromText="0" w:vertAnchor="text" w:horzAnchor="text" w:tblpX="-408" w:tblpY="1"/>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9"/>
        <w:gridCol w:w="851"/>
        <w:gridCol w:w="1842"/>
        <w:gridCol w:w="284"/>
        <w:gridCol w:w="425"/>
        <w:gridCol w:w="2977"/>
        <w:gridCol w:w="567"/>
        <w:tblGridChange w:id="0">
          <w:tblGrid>
            <w:gridCol w:w="3539"/>
            <w:gridCol w:w="851"/>
            <w:gridCol w:w="1842"/>
            <w:gridCol w:w="284"/>
            <w:gridCol w:w="425"/>
            <w:gridCol w:w="2977"/>
            <w:gridCol w:w="567"/>
          </w:tblGrid>
        </w:tblGridChange>
      </w:tblGrid>
      <w:tr>
        <w:trPr>
          <w:cantSplit w:val="0"/>
          <w:trHeight w:val="284" w:hRule="atLeast"/>
          <w:tblHeader w:val="0"/>
        </w:trPr>
        <w:tc>
          <w:tcPr>
            <w:tcBorders>
              <w:bottom w:color="000000" w:space="0" w:sz="4" w:val="single"/>
            </w:tcBorders>
            <w:vAlign w:val="center"/>
          </w:tcPr>
          <w:p w:rsidR="00000000" w:rsidDel="00000000" w:rsidP="00000000" w:rsidRDefault="00000000" w:rsidRPr="00000000" w14:paraId="00000045">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3.1. Număr de ore pe săptămână </w:t>
            </w:r>
          </w:p>
        </w:tc>
        <w:tc>
          <w:tcPr>
            <w:tcBorders>
              <w:bottom w:color="000000" w:space="0" w:sz="4" w:val="single"/>
            </w:tcBorders>
            <w:vAlign w:val="center"/>
          </w:tcPr>
          <w:p w:rsidR="00000000" w:rsidDel="00000000" w:rsidP="00000000" w:rsidRDefault="00000000" w:rsidRPr="00000000" w14:paraId="00000046">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w:t>
            </w:r>
          </w:p>
        </w:tc>
        <w:tc>
          <w:tcPr>
            <w:tcBorders>
              <w:bottom w:color="000000" w:space="0" w:sz="4" w:val="single"/>
            </w:tcBorders>
            <w:vAlign w:val="center"/>
          </w:tcPr>
          <w:p w:rsidR="00000000" w:rsidDel="00000000" w:rsidP="00000000" w:rsidRDefault="00000000" w:rsidRPr="00000000" w14:paraId="0000004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din care: 3.2. curs</w:t>
            </w:r>
          </w:p>
        </w:tc>
        <w:tc>
          <w:tcPr>
            <w:gridSpan w:val="2"/>
            <w:tcBorders>
              <w:bottom w:color="000000" w:space="0" w:sz="4" w:val="single"/>
            </w:tcBorders>
            <w:vAlign w:val="center"/>
          </w:tcPr>
          <w:p w:rsidR="00000000" w:rsidDel="00000000" w:rsidP="00000000" w:rsidRDefault="00000000" w:rsidRPr="00000000" w14:paraId="00000048">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w:t>
            </w:r>
          </w:p>
        </w:tc>
        <w:tc>
          <w:tcPr>
            <w:tcBorders>
              <w:bottom w:color="000000" w:space="0" w:sz="4" w:val="single"/>
            </w:tcBorders>
            <w:vAlign w:val="center"/>
          </w:tcPr>
          <w:p w:rsidR="00000000" w:rsidDel="00000000" w:rsidP="00000000" w:rsidRDefault="00000000" w:rsidRPr="00000000" w14:paraId="0000004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3.3. seminar/ laborator/ proiect</w:t>
            </w:r>
          </w:p>
        </w:tc>
        <w:tc>
          <w:tcPr>
            <w:tcBorders>
              <w:bottom w:color="000000" w:space="0" w:sz="4" w:val="single"/>
            </w:tcBorders>
            <w:vAlign w:val="center"/>
          </w:tcPr>
          <w:p w:rsidR="00000000" w:rsidDel="00000000" w:rsidP="00000000" w:rsidRDefault="00000000" w:rsidRPr="00000000" w14:paraId="0000004B">
            <w:pPr>
              <w:spacing w:after="0" w:line="240" w:lineRule="auto"/>
              <w:jc w:val="center"/>
              <w:rPr/>
            </w:pPr>
            <w:r w:rsidDel="00000000" w:rsidR="00000000" w:rsidRPr="00000000">
              <w:rPr>
                <w:rtl w:val="0"/>
              </w:rPr>
              <w:t xml:space="preserve">1</w:t>
            </w:r>
          </w:p>
        </w:tc>
      </w:tr>
      <w:tr>
        <w:trPr>
          <w:cantSplit w:val="0"/>
          <w:trHeight w:val="284" w:hRule="atLeast"/>
          <w:tblHeader w:val="0"/>
        </w:trPr>
        <w:tc>
          <w:tcPr>
            <w:vAlign w:val="center"/>
          </w:tcPr>
          <w:p w:rsidR="00000000" w:rsidDel="00000000" w:rsidP="00000000" w:rsidRDefault="00000000" w:rsidRPr="00000000" w14:paraId="0000004C">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3.4. Total ore din planul de învățământ</w:t>
            </w:r>
          </w:p>
        </w:tc>
        <w:tc>
          <w:tcPr>
            <w:vAlign w:val="center"/>
          </w:tcPr>
          <w:p w:rsidR="00000000" w:rsidDel="00000000" w:rsidP="00000000" w:rsidRDefault="00000000" w:rsidRPr="00000000" w14:paraId="0000004D">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42</w:t>
            </w:r>
          </w:p>
        </w:tc>
        <w:tc>
          <w:tcPr>
            <w:vAlign w:val="center"/>
          </w:tcPr>
          <w:p w:rsidR="00000000" w:rsidDel="00000000" w:rsidP="00000000" w:rsidRDefault="00000000" w:rsidRPr="00000000" w14:paraId="0000004E">
            <w:pPr>
              <w:spacing w:after="0" w:line="240" w:lineRule="auto"/>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din care: 3.5.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curs</w:t>
            </w:r>
            <w:r w:rsidDel="00000000" w:rsidR="00000000" w:rsidRPr="00000000">
              <w:rPr>
                <w:rFonts w:ascii="Cambria" w:cs="Cambria" w:eastAsia="Cambria" w:hAnsi="Cambria"/>
                <w:color w:val="ff0000"/>
                <w:sz w:val="20"/>
                <w:szCs w:val="20"/>
                <w:rtl w:val="0"/>
              </w:rPr>
              <w:t xml:space="preserve"> </w:t>
            </w:r>
          </w:p>
        </w:tc>
        <w:tc>
          <w:tcPr>
            <w:gridSpan w:val="2"/>
            <w:vAlign w:val="center"/>
          </w:tcPr>
          <w:p w:rsidR="00000000" w:rsidDel="00000000" w:rsidP="00000000" w:rsidRDefault="00000000" w:rsidRPr="00000000" w14:paraId="0000004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28</w:t>
            </w:r>
          </w:p>
        </w:tc>
        <w:tc>
          <w:tcPr>
            <w:vAlign w:val="center"/>
          </w:tcPr>
          <w:p w:rsidR="00000000" w:rsidDel="00000000" w:rsidP="00000000" w:rsidRDefault="00000000" w:rsidRPr="00000000" w14:paraId="0000005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3.6 seminar/laborator</w:t>
            </w:r>
          </w:p>
        </w:tc>
        <w:tc>
          <w:tcPr>
            <w:vAlign w:val="center"/>
          </w:tcPr>
          <w:p w:rsidR="00000000" w:rsidDel="00000000" w:rsidP="00000000" w:rsidRDefault="00000000" w:rsidRPr="00000000" w14:paraId="00000052">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14</w:t>
            </w:r>
          </w:p>
        </w:tc>
      </w:tr>
      <w:tr>
        <w:trPr>
          <w:cantSplit w:val="0"/>
          <w:trHeight w:val="284" w:hRule="atLeast"/>
          <w:tblHeader w:val="0"/>
        </w:trPr>
        <w:tc>
          <w:tcPr>
            <w:gridSpan w:val="6"/>
            <w:vAlign w:val="center"/>
          </w:tcPr>
          <w:p w:rsidR="00000000" w:rsidDel="00000000" w:rsidP="00000000" w:rsidRDefault="00000000" w:rsidRPr="00000000" w14:paraId="00000053">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Distribuția fondului de timp pentru studiul individual (SI) și activități de autoinstruire (AI)</w:t>
            </w:r>
          </w:p>
        </w:tc>
        <w:tc>
          <w:tcPr>
            <w:vAlign w:val="center"/>
          </w:tcPr>
          <w:p w:rsidR="00000000" w:rsidDel="00000000" w:rsidP="00000000" w:rsidRDefault="00000000" w:rsidRPr="00000000" w14:paraId="00000059">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ore</w:t>
            </w:r>
          </w:p>
        </w:tc>
      </w:tr>
      <w:tr>
        <w:trPr>
          <w:cantSplit w:val="0"/>
          <w:trHeight w:val="623" w:hRule="atLeast"/>
          <w:tblHeader w:val="0"/>
        </w:trPr>
        <w:tc>
          <w:tcPr>
            <w:gridSpan w:val="6"/>
            <w:vAlign w:val="center"/>
          </w:tcPr>
          <w:p w:rsidR="00000000" w:rsidDel="00000000" w:rsidP="00000000" w:rsidRDefault="00000000" w:rsidRPr="00000000" w14:paraId="0000005A">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sz w:val="20"/>
                <w:szCs w:val="20"/>
                <w:rtl w:val="0"/>
              </w:rPr>
              <w:t xml:space="preserve">Studiul după manual, suport de curs, bibliografie și notițe (AI)</w:t>
            </w:r>
            <w:r w:rsidDel="00000000" w:rsidR="00000000" w:rsidRPr="00000000">
              <w:rPr>
                <w:rtl w:val="0"/>
              </w:rPr>
            </w:r>
          </w:p>
        </w:tc>
        <w:tc>
          <w:tcPr>
            <w:vAlign w:val="center"/>
          </w:tcPr>
          <w:p w:rsidR="00000000" w:rsidDel="00000000" w:rsidP="00000000" w:rsidRDefault="00000000" w:rsidRPr="00000000" w14:paraId="00000060">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w:t>
            </w:r>
          </w:p>
        </w:tc>
      </w:tr>
      <w:tr>
        <w:trPr>
          <w:cantSplit w:val="0"/>
          <w:trHeight w:val="284" w:hRule="atLeast"/>
          <w:tblHeader w:val="0"/>
        </w:trPr>
        <w:tc>
          <w:tcPr>
            <w:gridSpan w:val="6"/>
            <w:vAlign w:val="center"/>
          </w:tcPr>
          <w:p w:rsidR="00000000" w:rsidDel="00000000" w:rsidP="00000000" w:rsidRDefault="00000000" w:rsidRPr="00000000" w14:paraId="00000061">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Documentare suplimentară în bibliotecă, pe platformele electronice de specialitate și pe teren</w:t>
            </w:r>
          </w:p>
        </w:tc>
        <w:tc>
          <w:tcPr>
            <w:vAlign w:val="center"/>
          </w:tcPr>
          <w:p w:rsidR="00000000" w:rsidDel="00000000" w:rsidP="00000000" w:rsidRDefault="00000000" w:rsidRPr="00000000" w14:paraId="00000067">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w:t>
            </w:r>
          </w:p>
        </w:tc>
      </w:tr>
      <w:tr>
        <w:trPr>
          <w:cantSplit w:val="0"/>
          <w:trHeight w:val="284" w:hRule="atLeast"/>
          <w:tblHeader w:val="0"/>
        </w:trPr>
        <w:tc>
          <w:tcPr>
            <w:gridSpan w:val="6"/>
            <w:vAlign w:val="center"/>
          </w:tcPr>
          <w:p w:rsidR="00000000" w:rsidDel="00000000" w:rsidP="00000000" w:rsidRDefault="00000000" w:rsidRPr="00000000" w14:paraId="00000068">
            <w:pPr>
              <w:keepNext w:val="1"/>
              <w:spacing w:after="0" w:line="240" w:lineRule="auto"/>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Pregătire seminare/ laboratoare/ proiecte, teme, referate, portofolii și eseuri</w:t>
            </w:r>
            <w:r w:rsidDel="00000000" w:rsidR="00000000" w:rsidRPr="00000000">
              <w:rPr>
                <w:rtl w:val="0"/>
              </w:rPr>
            </w:r>
          </w:p>
        </w:tc>
        <w:tc>
          <w:tcPr>
            <w:vAlign w:val="center"/>
          </w:tcPr>
          <w:p w:rsidR="00000000" w:rsidDel="00000000" w:rsidP="00000000" w:rsidRDefault="00000000" w:rsidRPr="00000000" w14:paraId="0000006E">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26</w:t>
            </w:r>
          </w:p>
        </w:tc>
      </w:tr>
      <w:tr>
        <w:trPr>
          <w:cantSplit w:val="0"/>
          <w:trHeight w:val="284" w:hRule="atLeast"/>
          <w:tblHeader w:val="0"/>
        </w:trPr>
        <w:tc>
          <w:tcPr>
            <w:gridSpan w:val="6"/>
            <w:vAlign w:val="center"/>
          </w:tcPr>
          <w:p w:rsidR="00000000" w:rsidDel="00000000" w:rsidP="00000000" w:rsidRDefault="00000000" w:rsidRPr="00000000" w14:paraId="0000006F">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Tutoriat (consiliere profesională)</w:t>
            </w:r>
          </w:p>
        </w:tc>
        <w:tc>
          <w:tcPr>
            <w:vAlign w:val="center"/>
          </w:tcPr>
          <w:p w:rsidR="00000000" w:rsidDel="00000000" w:rsidP="00000000" w:rsidRDefault="00000000" w:rsidRPr="00000000" w14:paraId="00000075">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w:t>
            </w:r>
          </w:p>
        </w:tc>
      </w:tr>
      <w:tr>
        <w:trPr>
          <w:cantSplit w:val="0"/>
          <w:trHeight w:val="284" w:hRule="atLeast"/>
          <w:tblHeader w:val="0"/>
        </w:trPr>
        <w:tc>
          <w:tcPr>
            <w:gridSpan w:val="6"/>
            <w:vAlign w:val="center"/>
          </w:tcPr>
          <w:p w:rsidR="00000000" w:rsidDel="00000000" w:rsidP="00000000" w:rsidRDefault="00000000" w:rsidRPr="00000000" w14:paraId="00000076">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Examinări </w:t>
            </w:r>
          </w:p>
        </w:tc>
        <w:tc>
          <w:tcPr>
            <w:vAlign w:val="center"/>
          </w:tcPr>
          <w:p w:rsidR="00000000" w:rsidDel="00000000" w:rsidP="00000000" w:rsidRDefault="00000000" w:rsidRPr="00000000" w14:paraId="0000007C">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w:t>
            </w:r>
          </w:p>
        </w:tc>
      </w:tr>
      <w:tr>
        <w:trPr>
          <w:cantSplit w:val="0"/>
          <w:trHeight w:val="284" w:hRule="atLeast"/>
          <w:tblHeader w:val="0"/>
        </w:trPr>
        <w:tc>
          <w:tcPr>
            <w:gridSpan w:val="6"/>
            <w:vAlign w:val="center"/>
          </w:tcPr>
          <w:p w:rsidR="00000000" w:rsidDel="00000000" w:rsidP="00000000" w:rsidRDefault="00000000" w:rsidRPr="00000000" w14:paraId="0000007D">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Alte activităţi </w:t>
            </w:r>
          </w:p>
        </w:tc>
        <w:tc>
          <w:tcPr>
            <w:vAlign w:val="center"/>
          </w:tcPr>
          <w:p w:rsidR="00000000" w:rsidDel="00000000" w:rsidP="00000000" w:rsidRDefault="00000000" w:rsidRPr="00000000" w14:paraId="00000083">
            <w:pPr>
              <w:keepNext w:val="1"/>
              <w:spacing w:after="0" w:line="240" w:lineRule="auto"/>
              <w:jc w:val="center"/>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4"/>
            <w:vAlign w:val="center"/>
          </w:tcPr>
          <w:p w:rsidR="00000000" w:rsidDel="00000000" w:rsidP="00000000" w:rsidRDefault="00000000" w:rsidRPr="00000000" w14:paraId="00000084">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3.7. Total ore studiu individual (SI) și activități de autoinstruire (AI)</w:t>
            </w:r>
          </w:p>
        </w:tc>
        <w:tc>
          <w:tcPr>
            <w:gridSpan w:val="3"/>
            <w:vAlign w:val="center"/>
          </w:tcPr>
          <w:p w:rsidR="00000000" w:rsidDel="00000000" w:rsidP="00000000" w:rsidRDefault="00000000" w:rsidRPr="00000000" w14:paraId="00000088">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58</w:t>
            </w:r>
          </w:p>
        </w:tc>
      </w:tr>
      <w:tr>
        <w:trPr>
          <w:cantSplit w:val="0"/>
          <w:trHeight w:val="284" w:hRule="atLeast"/>
          <w:tblHeader w:val="0"/>
        </w:trPr>
        <w:tc>
          <w:tcPr>
            <w:gridSpan w:val="4"/>
            <w:vAlign w:val="center"/>
          </w:tcPr>
          <w:p w:rsidR="00000000" w:rsidDel="00000000" w:rsidP="00000000" w:rsidRDefault="00000000" w:rsidRPr="00000000" w14:paraId="0000008B">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3.8. Total ore pe semestru</w:t>
            </w:r>
          </w:p>
        </w:tc>
        <w:tc>
          <w:tcPr>
            <w:gridSpan w:val="3"/>
            <w:vAlign w:val="center"/>
          </w:tcPr>
          <w:p w:rsidR="00000000" w:rsidDel="00000000" w:rsidP="00000000" w:rsidRDefault="00000000" w:rsidRPr="00000000" w14:paraId="0000008F">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100</w:t>
            </w:r>
          </w:p>
        </w:tc>
      </w:tr>
      <w:tr>
        <w:trPr>
          <w:cantSplit w:val="0"/>
          <w:trHeight w:val="284" w:hRule="atLeast"/>
          <w:tblHeader w:val="0"/>
        </w:trPr>
        <w:tc>
          <w:tcPr>
            <w:gridSpan w:val="4"/>
            <w:vAlign w:val="center"/>
          </w:tcPr>
          <w:p w:rsidR="00000000" w:rsidDel="00000000" w:rsidP="00000000" w:rsidRDefault="00000000" w:rsidRPr="00000000" w14:paraId="00000092">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3.9. Numărul de credite</w:t>
            </w:r>
          </w:p>
        </w:tc>
        <w:tc>
          <w:tcPr>
            <w:gridSpan w:val="3"/>
            <w:vAlign w:val="center"/>
          </w:tcPr>
          <w:p w:rsidR="00000000" w:rsidDel="00000000" w:rsidP="00000000" w:rsidRDefault="00000000" w:rsidRPr="00000000" w14:paraId="00000096">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4</w:t>
            </w:r>
          </w:p>
        </w:tc>
      </w:tr>
    </w:tbl>
    <w:p w:rsidR="00000000" w:rsidDel="00000000" w:rsidP="00000000" w:rsidRDefault="00000000" w:rsidRPr="00000000" w14:paraId="00000099">
      <w:pPr>
        <w:spacing w:after="0" w:line="240" w:lineRule="auto"/>
        <w:ind w:left="-284" w:firstLine="0"/>
        <w:jc w:val="both"/>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9A">
      <w:pPr>
        <w:spacing w:after="0" w:line="240" w:lineRule="auto"/>
        <w:ind w:left="-284" w:hanging="141.99999999999994"/>
        <w:jc w:val="both"/>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4. Precondiții </w:t>
      </w:r>
      <w:r w:rsidDel="00000000" w:rsidR="00000000" w:rsidRPr="00000000">
        <w:rPr>
          <w:rFonts w:ascii="Cambria" w:cs="Cambria" w:eastAsia="Cambria" w:hAnsi="Cambria"/>
          <w:sz w:val="20"/>
          <w:szCs w:val="20"/>
          <w:rtl w:val="0"/>
        </w:rPr>
        <w:t xml:space="preserve">(acolo unde este cazul)</w:t>
      </w:r>
    </w:p>
    <w:tbl>
      <w:tblPr>
        <w:tblStyle w:val="Table4"/>
        <w:tblW w:w="10491.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4"/>
        <w:gridCol w:w="8647"/>
        <w:tblGridChange w:id="0">
          <w:tblGrid>
            <w:gridCol w:w="1844"/>
            <w:gridCol w:w="8647"/>
          </w:tblGrid>
        </w:tblGridChange>
      </w:tblGrid>
      <w:tr>
        <w:trPr>
          <w:cantSplit w:val="0"/>
          <w:trHeight w:val="284" w:hRule="atLeast"/>
          <w:tblHeader w:val="0"/>
        </w:trPr>
        <w:tc>
          <w:tcPr>
            <w:vAlign w:val="center"/>
          </w:tcPr>
          <w:p w:rsidR="00000000" w:rsidDel="00000000" w:rsidP="00000000" w:rsidRDefault="00000000" w:rsidRPr="00000000" w14:paraId="0000009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4.1. de curriculum</w:t>
            </w:r>
          </w:p>
        </w:tc>
        <w:tc>
          <w:tcPr>
            <w:tcBorders>
              <w:bottom w:color="000000" w:space="0" w:sz="4" w:val="single"/>
            </w:tcBorders>
            <w:vAlign w:val="center"/>
          </w:tcPr>
          <w:p w:rsidR="00000000" w:rsidDel="00000000" w:rsidP="00000000" w:rsidRDefault="00000000" w:rsidRPr="00000000" w14:paraId="0000009C">
            <w:pPr>
              <w:spacing w:after="0" w:line="240" w:lineRule="auto"/>
              <w:ind w:left="72" w:firstLine="0"/>
              <w:rPr>
                <w:rFonts w:ascii="Cambria" w:cs="Cambria" w:eastAsia="Cambria" w:hAnsi="Cambria"/>
                <w:color w:val="ff0000"/>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9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4.2. de competențe</w:t>
            </w:r>
          </w:p>
        </w:tc>
        <w:tc>
          <w:tcPr>
            <w:vAlign w:val="center"/>
          </w:tcPr>
          <w:p w:rsidR="00000000" w:rsidDel="00000000" w:rsidP="00000000" w:rsidRDefault="00000000" w:rsidRPr="00000000" w14:paraId="0000009E">
            <w:pPr>
              <w:spacing w:after="0" w:line="240" w:lineRule="auto"/>
              <w:ind w:left="72" w:firstLine="0"/>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9F">
      <w:pPr>
        <w:spacing w:after="0" w:line="240" w:lineRule="auto"/>
        <w:ind w:right="-766" w:hanging="426"/>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0">
      <w:pPr>
        <w:spacing w:after="0" w:line="240" w:lineRule="auto"/>
        <w:ind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5. Condiții </w:t>
      </w:r>
      <w:r w:rsidDel="00000000" w:rsidR="00000000" w:rsidRPr="00000000">
        <w:rPr>
          <w:rFonts w:ascii="Cambria" w:cs="Cambria" w:eastAsia="Cambria" w:hAnsi="Cambria"/>
          <w:sz w:val="20"/>
          <w:szCs w:val="20"/>
          <w:rtl w:val="0"/>
        </w:rPr>
        <w:t xml:space="preserve">(acolo unde este cazul)</w:t>
      </w:r>
    </w:p>
    <w:tbl>
      <w:tblPr>
        <w:tblStyle w:val="Table5"/>
        <w:tblW w:w="10439.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6044"/>
        <w:tblGridChange w:id="0">
          <w:tblGrid>
            <w:gridCol w:w="4395"/>
            <w:gridCol w:w="6044"/>
          </w:tblGrid>
        </w:tblGridChange>
      </w:tblGrid>
      <w:tr>
        <w:trPr>
          <w:cantSplit w:val="0"/>
          <w:trHeight w:val="284" w:hRule="atLeast"/>
          <w:tblHeader w:val="0"/>
        </w:trPr>
        <w:tc>
          <w:tcPr>
            <w:vAlign w:val="center"/>
          </w:tcPr>
          <w:p w:rsidR="00000000" w:rsidDel="00000000" w:rsidP="00000000" w:rsidRDefault="00000000" w:rsidRPr="00000000" w14:paraId="000000A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5.1. de desfășurare a cursului</w:t>
            </w:r>
          </w:p>
        </w:tc>
        <w:tc>
          <w:tcPr>
            <w:vAlign w:val="center"/>
          </w:tcPr>
          <w:p w:rsidR="00000000" w:rsidDel="00000000" w:rsidP="00000000" w:rsidRDefault="00000000" w:rsidRPr="00000000" w14:paraId="000000A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Sală dotată cu proiector, infrastructură necesară pentru anumite teme (videoproiector, laptop, internet), materiale bibliografice pe suport fizic sau electronic, platforma MS Teams</w:t>
            </w:r>
          </w:p>
        </w:tc>
      </w:tr>
      <w:tr>
        <w:trPr>
          <w:cantSplit w:val="0"/>
          <w:trHeight w:val="284" w:hRule="atLeast"/>
          <w:tblHeader w:val="0"/>
        </w:trPr>
        <w:tc>
          <w:tcPr>
            <w:vAlign w:val="center"/>
          </w:tcPr>
          <w:p w:rsidR="00000000" w:rsidDel="00000000" w:rsidP="00000000" w:rsidRDefault="00000000" w:rsidRPr="00000000" w14:paraId="000000A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5.2. de desfășurare a seminarului/ laboratorului</w:t>
            </w:r>
          </w:p>
        </w:tc>
        <w:tc>
          <w:tcPr>
            <w:vAlign w:val="center"/>
          </w:tcPr>
          <w:p w:rsidR="00000000" w:rsidDel="00000000" w:rsidP="00000000" w:rsidRDefault="00000000" w:rsidRPr="00000000" w14:paraId="000000A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Sală dotată cu proiector, infrastructură necesară pentru anumite teme (videoproiector, laptop, internet), materiale bibliografice pe suport fizic sau electronic, platforma MS Teams</w:t>
            </w:r>
          </w:p>
        </w:tc>
      </w:tr>
    </w:tbl>
    <w:p w:rsidR="00000000" w:rsidDel="00000000" w:rsidP="00000000" w:rsidRDefault="00000000" w:rsidRPr="00000000" w14:paraId="000000A5">
      <w:pPr>
        <w:spacing w:after="0" w:lineRule="auto"/>
        <w:ind w:hanging="425"/>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6">
      <w:pPr>
        <w:spacing w:after="0" w:lineRule="auto"/>
        <w:ind w:hanging="425"/>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6. Rezultatele învățării</w:t>
      </w:r>
    </w:p>
    <w:tbl>
      <w:tblPr>
        <w:tblStyle w:val="Table6"/>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2"/>
        <w:gridCol w:w="9639"/>
        <w:tblGridChange w:id="0">
          <w:tblGrid>
            <w:gridCol w:w="852"/>
            <w:gridCol w:w="9639"/>
          </w:tblGrid>
        </w:tblGridChange>
      </w:tblGrid>
      <w:tr>
        <w:trPr>
          <w:cantSplit w:val="1"/>
          <w:trHeight w:val="1460" w:hRule="atLeast"/>
          <w:tblHeader w:val="0"/>
        </w:trPr>
        <w:tc>
          <w:tcPr>
            <w:vAlign w:val="center"/>
          </w:tcPr>
          <w:p w:rsidR="00000000" w:rsidDel="00000000" w:rsidP="00000000" w:rsidRDefault="00000000" w:rsidRPr="00000000" w14:paraId="000000A7">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Cunoștințe</w:t>
            </w:r>
          </w:p>
        </w:tc>
        <w:tc>
          <w:tcPr>
            <w:vAlign w:val="center"/>
          </w:tcPr>
          <w:p w:rsidR="00000000" w:rsidDel="00000000" w:rsidP="00000000" w:rsidRDefault="00000000" w:rsidRPr="00000000" w14:paraId="000000A8">
            <w:pPr>
              <w:spacing w:after="28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Studentul cunoaște:</w:t>
            </w:r>
            <w:r w:rsidDel="00000000" w:rsidR="00000000" w:rsidRPr="00000000">
              <w:rPr>
                <w:rtl w:val="0"/>
              </w:rPr>
            </w:r>
          </w:p>
          <w:p w:rsidR="00000000" w:rsidDel="00000000" w:rsidP="00000000" w:rsidRDefault="00000000" w:rsidRPr="00000000" w14:paraId="000000A9">
            <w:pPr>
              <w:numPr>
                <w:ilvl w:val="0"/>
                <w:numId w:val="1"/>
              </w:numPr>
              <w:spacing w:after="0" w:before="28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conceptele fundamentale privind diferența dintre text dramatic, text de spectacol și material scenic; </w:t>
            </w:r>
          </w:p>
          <w:p w:rsidR="00000000" w:rsidDel="00000000" w:rsidP="00000000" w:rsidRDefault="00000000" w:rsidRPr="00000000" w14:paraId="000000AA">
            <w:pPr>
              <w:numPr>
                <w:ilvl w:val="0"/>
                <w:numId w:val="1"/>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principalele metode de prelucrare dramaturgică a textului utilizate în teatrul contemporan: adaptare, montaj, colaj, rescriere, verbatim și devised theatre; </w:t>
            </w:r>
          </w:p>
          <w:p w:rsidR="00000000" w:rsidDel="00000000" w:rsidP="00000000" w:rsidRDefault="00000000" w:rsidRPr="00000000" w14:paraId="000000AB">
            <w:pPr>
              <w:numPr>
                <w:ilvl w:val="0"/>
                <w:numId w:val="1"/>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etapele procesului de transformare a unei surse literare, documentare sau performative într-un text de spectacol; </w:t>
            </w:r>
          </w:p>
          <w:p w:rsidR="00000000" w:rsidDel="00000000" w:rsidP="00000000" w:rsidRDefault="00000000" w:rsidRPr="00000000" w14:paraId="000000AC">
            <w:pPr>
              <w:numPr>
                <w:ilvl w:val="0"/>
                <w:numId w:val="1"/>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rolul dramaturgului în elaborarea și organizarea materialului textual în cadrul procesului de creație teatrală; </w:t>
            </w:r>
          </w:p>
          <w:p w:rsidR="00000000" w:rsidDel="00000000" w:rsidP="00000000" w:rsidRDefault="00000000" w:rsidRPr="00000000" w14:paraId="000000AD">
            <w:pPr>
              <w:numPr>
                <w:ilvl w:val="0"/>
                <w:numId w:val="1"/>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relația dintre text, imagine, acțiune scenică și performativitate în teatrul contemporan; </w:t>
            </w:r>
          </w:p>
          <w:p w:rsidR="00000000" w:rsidDel="00000000" w:rsidP="00000000" w:rsidRDefault="00000000" w:rsidRPr="00000000" w14:paraId="000000AE">
            <w:pPr>
              <w:numPr>
                <w:ilvl w:val="0"/>
                <w:numId w:val="1"/>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modelele dramaturgice specifice teatrului documentar, postdramatic și colaborativ; </w:t>
            </w:r>
          </w:p>
          <w:p w:rsidR="00000000" w:rsidDel="00000000" w:rsidP="00000000" w:rsidRDefault="00000000" w:rsidRPr="00000000" w14:paraId="000000AF">
            <w:pPr>
              <w:numPr>
                <w:ilvl w:val="0"/>
                <w:numId w:val="1"/>
              </w:numPr>
              <w:spacing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exemple reprezentative de prelucrare dramaturgică din teatrul european și românesc contemporan. </w:t>
            </w:r>
          </w:p>
        </w:tc>
      </w:tr>
      <w:tr>
        <w:trPr>
          <w:cantSplit w:val="1"/>
          <w:trHeight w:val="1398" w:hRule="atLeast"/>
          <w:tblHeader w:val="0"/>
        </w:trPr>
        <w:tc>
          <w:tcPr>
            <w:vAlign w:val="center"/>
          </w:tcPr>
          <w:p w:rsidR="00000000" w:rsidDel="00000000" w:rsidP="00000000" w:rsidRDefault="00000000" w:rsidRPr="00000000" w14:paraId="000000B0">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Aptitudini</w:t>
            </w:r>
          </w:p>
        </w:tc>
        <w:tc>
          <w:tcPr>
            <w:vAlign w:val="center"/>
          </w:tcPr>
          <w:p w:rsidR="00000000" w:rsidDel="00000000" w:rsidP="00000000" w:rsidRDefault="00000000" w:rsidRPr="00000000" w14:paraId="000000B1">
            <w:pPr>
              <w:spacing w:after="28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Studentul este capabil să:</w:t>
            </w:r>
            <w:r w:rsidDel="00000000" w:rsidR="00000000" w:rsidRPr="00000000">
              <w:rPr>
                <w:rtl w:val="0"/>
              </w:rPr>
            </w:r>
          </w:p>
          <w:p w:rsidR="00000000" w:rsidDel="00000000" w:rsidP="00000000" w:rsidRDefault="00000000" w:rsidRPr="00000000" w14:paraId="000000B2">
            <w:pPr>
              <w:numPr>
                <w:ilvl w:val="0"/>
                <w:numId w:val="2"/>
              </w:numPr>
              <w:spacing w:after="0" w:before="28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analizeze critic diverse tipuri de materiale-sursă din perspectiva potențialului lor scenic; </w:t>
            </w:r>
          </w:p>
          <w:p w:rsidR="00000000" w:rsidDel="00000000" w:rsidP="00000000" w:rsidRDefault="00000000" w:rsidRPr="00000000" w14:paraId="000000B3">
            <w:pPr>
              <w:numPr>
                <w:ilvl w:val="0"/>
                <w:numId w:val="2"/>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adapteze texte dramatice, epice sau documentare pentru utilizare în cadrul unui proiect teatral; </w:t>
            </w:r>
          </w:p>
          <w:p w:rsidR="00000000" w:rsidDel="00000000" w:rsidP="00000000" w:rsidRDefault="00000000" w:rsidRPr="00000000" w14:paraId="000000B4">
            <w:pPr>
              <w:numPr>
                <w:ilvl w:val="0"/>
                <w:numId w:val="2"/>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elaboreze structuri dramaturgice bazate pe montaj, colaj și reorganizarea materialului textual; </w:t>
            </w:r>
          </w:p>
          <w:p w:rsidR="00000000" w:rsidDel="00000000" w:rsidP="00000000" w:rsidRDefault="00000000" w:rsidRPr="00000000" w14:paraId="000000B5">
            <w:pPr>
              <w:numPr>
                <w:ilvl w:val="0"/>
                <w:numId w:val="2"/>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selecteze, sintetizeze și reorganizeze informații provenite din surse multiple în vederea construirii unui text de spectacol coerent; </w:t>
            </w:r>
          </w:p>
          <w:p w:rsidR="00000000" w:rsidDel="00000000" w:rsidP="00000000" w:rsidRDefault="00000000" w:rsidRPr="00000000" w14:paraId="000000B6">
            <w:pPr>
              <w:numPr>
                <w:ilvl w:val="0"/>
                <w:numId w:val="2"/>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participe activ la procese colective de creație și să contribuie la dezvoltarea dramaturgică a unui proiect scenic; </w:t>
            </w:r>
          </w:p>
          <w:p w:rsidR="00000000" w:rsidDel="00000000" w:rsidP="00000000" w:rsidRDefault="00000000" w:rsidRPr="00000000" w14:paraId="000000B7">
            <w:pPr>
              <w:numPr>
                <w:ilvl w:val="0"/>
                <w:numId w:val="2"/>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argumenteze opțiuni dramaturgice privind selecția, eliminarea, restructurarea sau recontextualizarea materialului textual; </w:t>
            </w:r>
          </w:p>
          <w:p w:rsidR="00000000" w:rsidDel="00000000" w:rsidP="00000000" w:rsidRDefault="00000000" w:rsidRPr="00000000" w14:paraId="000000B8">
            <w:pPr>
              <w:numPr>
                <w:ilvl w:val="0"/>
                <w:numId w:val="2"/>
              </w:numPr>
              <w:spacing w:after="28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redacteze documente dramaturgice specifice procesului de creație: concept dramaturgic, dosar de documentare, scenariu de lucru și text de spectacol. </w:t>
            </w:r>
          </w:p>
          <w:p w:rsidR="00000000" w:rsidDel="00000000" w:rsidP="00000000" w:rsidRDefault="00000000" w:rsidRPr="00000000" w14:paraId="000000B9">
            <w:pPr>
              <w:spacing w:after="0" w:line="240" w:lineRule="auto"/>
              <w:rPr>
                <w:rFonts w:ascii="Cambria" w:cs="Cambria" w:eastAsia="Cambria" w:hAnsi="Cambria"/>
                <w:sz w:val="21"/>
                <w:szCs w:val="21"/>
              </w:rPr>
            </w:pPr>
            <w:r w:rsidDel="00000000" w:rsidR="00000000" w:rsidRPr="00000000">
              <w:rPr>
                <w:rtl w:val="0"/>
              </w:rPr>
            </w:r>
          </w:p>
        </w:tc>
      </w:tr>
      <w:tr>
        <w:trPr>
          <w:cantSplit w:val="1"/>
          <w:trHeight w:val="1699" w:hRule="atLeast"/>
          <w:tblHeader w:val="0"/>
        </w:trPr>
        <w:tc>
          <w:tcPr>
            <w:vAlign w:val="center"/>
          </w:tcPr>
          <w:p w:rsidR="00000000" w:rsidDel="00000000" w:rsidP="00000000" w:rsidRDefault="00000000" w:rsidRPr="00000000" w14:paraId="000000BA">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Responsabilități</w:t>
            </w:r>
          </w:p>
          <w:p w:rsidR="00000000" w:rsidDel="00000000" w:rsidP="00000000" w:rsidRDefault="00000000" w:rsidRPr="00000000" w14:paraId="000000BB">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și autonomie</w:t>
            </w:r>
            <w:r w:rsidDel="00000000" w:rsidR="00000000" w:rsidRPr="00000000">
              <w:rPr>
                <w:rtl w:val="0"/>
              </w:rPr>
            </w:r>
          </w:p>
        </w:tc>
        <w:tc>
          <w:tcPr>
            <w:vAlign w:val="center"/>
          </w:tcPr>
          <w:p w:rsidR="00000000" w:rsidDel="00000000" w:rsidP="00000000" w:rsidRDefault="00000000" w:rsidRPr="00000000" w14:paraId="000000BC">
            <w:pPr>
              <w:spacing w:after="28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Studentul are capacitatea de a lucra independent pentru:</w:t>
            </w:r>
            <w:r w:rsidDel="00000000" w:rsidR="00000000" w:rsidRPr="00000000">
              <w:rPr>
                <w:rtl w:val="0"/>
              </w:rPr>
            </w:r>
          </w:p>
          <w:p w:rsidR="00000000" w:rsidDel="00000000" w:rsidP="00000000" w:rsidRDefault="00000000" w:rsidRPr="00000000" w14:paraId="000000BD">
            <w:pPr>
              <w:numPr>
                <w:ilvl w:val="0"/>
                <w:numId w:val="3"/>
              </w:numPr>
              <w:spacing w:after="0" w:before="28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identificarea și selectarea surselor relevante pentru dezvoltarea unui proiect dramaturgic; </w:t>
            </w:r>
          </w:p>
          <w:p w:rsidR="00000000" w:rsidDel="00000000" w:rsidP="00000000" w:rsidRDefault="00000000" w:rsidRPr="00000000" w14:paraId="000000BE">
            <w:pPr>
              <w:numPr>
                <w:ilvl w:val="0"/>
                <w:numId w:val="3"/>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realizarea unei documentări autonome și organizarea materialelor necesare construcției unui text de spectacol; </w:t>
            </w:r>
          </w:p>
          <w:p w:rsidR="00000000" w:rsidDel="00000000" w:rsidP="00000000" w:rsidRDefault="00000000" w:rsidRPr="00000000" w14:paraId="000000BF">
            <w:pPr>
              <w:numPr>
                <w:ilvl w:val="0"/>
                <w:numId w:val="3"/>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elaborarea unei propuneri dramaturgice complete, de la concept până la forma finală a textului; </w:t>
            </w:r>
          </w:p>
          <w:p w:rsidR="00000000" w:rsidDel="00000000" w:rsidP="00000000" w:rsidRDefault="00000000" w:rsidRPr="00000000" w14:paraId="000000C0">
            <w:pPr>
              <w:numPr>
                <w:ilvl w:val="0"/>
                <w:numId w:val="3"/>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gestionarea etapelor de cercetare, redactare, revizuire și editare a materialului textual; </w:t>
            </w:r>
          </w:p>
          <w:p w:rsidR="00000000" w:rsidDel="00000000" w:rsidP="00000000" w:rsidRDefault="00000000" w:rsidRPr="00000000" w14:paraId="000000C1">
            <w:pPr>
              <w:numPr>
                <w:ilvl w:val="0"/>
                <w:numId w:val="3"/>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evaluarea critică a propriilor opțiuni dramaturgice și revizuirea acestora pe baza feedbackului profesional; </w:t>
            </w:r>
          </w:p>
          <w:p w:rsidR="00000000" w:rsidDel="00000000" w:rsidP="00000000" w:rsidRDefault="00000000" w:rsidRPr="00000000" w14:paraId="000000C2">
            <w:pPr>
              <w:numPr>
                <w:ilvl w:val="0"/>
                <w:numId w:val="3"/>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respectarea normelor etice și a drepturilor de autor în utilizarea, adaptarea și prelucrarea surselor; </w:t>
            </w:r>
          </w:p>
          <w:p w:rsidR="00000000" w:rsidDel="00000000" w:rsidP="00000000" w:rsidRDefault="00000000" w:rsidRPr="00000000" w14:paraId="000000C3">
            <w:pPr>
              <w:numPr>
                <w:ilvl w:val="0"/>
                <w:numId w:val="3"/>
              </w:numPr>
              <w:spacing w:after="28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asumarea rolului de mediator între materialul-sursă, echipa artistică și forma finală a spectacolului.</w:t>
            </w:r>
          </w:p>
          <w:p w:rsidR="00000000" w:rsidDel="00000000" w:rsidP="00000000" w:rsidRDefault="00000000" w:rsidRPr="00000000" w14:paraId="000000C4">
            <w:pPr>
              <w:spacing w:after="0" w:line="240" w:lineRule="auto"/>
              <w:rPr>
                <w:rFonts w:ascii="Cambria" w:cs="Cambria" w:eastAsia="Cambria" w:hAnsi="Cambria"/>
                <w:sz w:val="21"/>
                <w:szCs w:val="21"/>
              </w:rPr>
            </w:pPr>
            <w:r w:rsidDel="00000000" w:rsidR="00000000" w:rsidRPr="00000000">
              <w:rPr>
                <w:rtl w:val="0"/>
              </w:rPr>
            </w:r>
          </w:p>
        </w:tc>
      </w:tr>
    </w:tbl>
    <w:p w:rsidR="00000000" w:rsidDel="00000000" w:rsidP="00000000" w:rsidRDefault="00000000" w:rsidRPr="00000000" w14:paraId="000000C5">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C6">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7. Obiectivele disciplinei</w:t>
      </w:r>
      <w:r w:rsidDel="00000000" w:rsidR="00000000" w:rsidRPr="00000000">
        <w:rPr>
          <w:rFonts w:ascii="Cambria" w:cs="Cambria" w:eastAsia="Cambria" w:hAnsi="Cambria"/>
          <w:sz w:val="20"/>
          <w:szCs w:val="20"/>
          <w:rtl w:val="0"/>
        </w:rPr>
        <w:t xml:space="preserve"> (reieșind din grila competențelor acumulate)</w:t>
      </w:r>
    </w:p>
    <w:tbl>
      <w:tblPr>
        <w:tblStyle w:val="Table7"/>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0"/>
        <w:gridCol w:w="7661"/>
        <w:tblGridChange w:id="0">
          <w:tblGrid>
            <w:gridCol w:w="2830"/>
            <w:gridCol w:w="7661"/>
          </w:tblGrid>
        </w:tblGridChange>
      </w:tblGrid>
      <w:tr>
        <w:trPr>
          <w:cantSplit w:val="1"/>
          <w:trHeight w:val="1003" w:hRule="atLeast"/>
          <w:tblHeader w:val="0"/>
        </w:trPr>
        <w:tc>
          <w:tcPr>
            <w:vAlign w:val="center"/>
          </w:tcPr>
          <w:p w:rsidR="00000000" w:rsidDel="00000000" w:rsidP="00000000" w:rsidRDefault="00000000" w:rsidRPr="00000000" w14:paraId="000000C7">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7.1 Obiectivul general al disciplinei</w:t>
            </w:r>
          </w:p>
        </w:tc>
        <w:tc>
          <w:tcPr>
            <w:vAlign w:val="center"/>
          </w:tcPr>
          <w:p w:rsidR="00000000" w:rsidDel="00000000" w:rsidP="00000000" w:rsidRDefault="00000000" w:rsidRPr="00000000" w14:paraId="000000C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Dezvoltarea competențelor de prelucrare dramaturgică a materialului textual și performativ, prin însușirea metodelor contemporane de adaptare, montaj, reorganizare și generare a textului de spectacol, în vederea participării active la procesele de creație teatrală contemporană.</w:t>
            </w:r>
          </w:p>
        </w:tc>
      </w:tr>
      <w:tr>
        <w:trPr>
          <w:cantSplit w:val="1"/>
          <w:trHeight w:val="832" w:hRule="atLeast"/>
          <w:tblHeader w:val="0"/>
        </w:trPr>
        <w:tc>
          <w:tcPr>
            <w:vAlign w:val="center"/>
          </w:tcPr>
          <w:p w:rsidR="00000000" w:rsidDel="00000000" w:rsidP="00000000" w:rsidRDefault="00000000" w:rsidRPr="00000000" w14:paraId="000000C9">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7.2 Obiectivele specifice</w:t>
            </w:r>
          </w:p>
        </w:tc>
        <w:tc>
          <w:tcP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Să distingă între noțiunile de text dramatic, text de spectacol, material scenic și dramaturgie de proces.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Să înțeleagă rolul dramaturgului în transformarea materialelor literare, documentare și performative în text de spectacol.</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Să identifice și să analizeze diferite strategii dramaturgice de adaptare, rescriere, montaj, colaj și reorganizare a materialului textual.</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Să aplice metode specifice de prelucrare dramaturgică asupra unor texte dramatice, epice, documentare sau rezultate din cercetare artistică.</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Să utilizeze surse documentare, interviuri, arhive și alte materiale de cercetare în construirea unui proiect dramaturgic.</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Să elaboreze structuri dramaturgice coerente prin selecția, editarea și organizarea materialului scenic.</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Să argumenteze opțiunile dramaturgice adoptate în cadrul unui proces de creație, utilizând terminologia de specialitate.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Să înțeleagă relația dintre text, imagine, acțiune scenică și performativitate în teatrul contemporan.</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Să analizeze exemple relevante de dramaturgie documentară, devised theatre, teatru postdramatic și practici colaborative contemporane.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Să elaboreze un proiect dramaturgic propriu, integrând documentarea, selecția materialului și redactarea textului de spectacol.</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Să dezvolte capacitatea de colaborare cu regizori, actori și alți membri ai echipei artistice în procesul de construire a textului scenic.</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Să manifeste rigoare profesională, responsabilitate etică și respectarea drepturilor de autor în utilizarea și prelucrarea surselor.</w:t>
            </w:r>
          </w:p>
          <w:p w:rsidR="00000000" w:rsidDel="00000000" w:rsidP="00000000" w:rsidRDefault="00000000" w:rsidRPr="00000000" w14:paraId="000000D6">
            <w:pPr>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D7">
      <w:pPr>
        <w:ind w:hanging="426"/>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D8">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D9">
      <w:pPr>
        <w:spacing w:after="0" w:lineRule="auto"/>
        <w:ind w:hanging="426"/>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8. Conținuturi</w:t>
      </w:r>
    </w:p>
    <w:tbl>
      <w:tblPr>
        <w:tblStyle w:val="Table8"/>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3"/>
        <w:gridCol w:w="1420"/>
        <w:gridCol w:w="1698"/>
        <w:gridCol w:w="853"/>
        <w:gridCol w:w="2127"/>
        <w:tblGridChange w:id="0">
          <w:tblGrid>
            <w:gridCol w:w="4393"/>
            <w:gridCol w:w="1420"/>
            <w:gridCol w:w="1698"/>
            <w:gridCol w:w="853"/>
            <w:gridCol w:w="2127"/>
          </w:tblGrid>
        </w:tblGridChange>
      </w:tblGrid>
      <w:tr>
        <w:trPr>
          <w:cantSplit w:val="0"/>
          <w:trHeight w:val="284" w:hRule="atLeast"/>
          <w:tblHeader w:val="0"/>
        </w:trPr>
        <w:tc>
          <w:tcPr>
            <w:vAlign w:val="center"/>
          </w:tcPr>
          <w:p w:rsidR="00000000" w:rsidDel="00000000" w:rsidP="00000000" w:rsidRDefault="00000000" w:rsidRPr="00000000" w14:paraId="000000D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8.1 Curs</w:t>
            </w:r>
          </w:p>
        </w:tc>
        <w:tc>
          <w:tcPr>
            <w:gridSpan w:val="2"/>
            <w:vAlign w:val="center"/>
          </w:tcPr>
          <w:p w:rsidR="00000000" w:rsidDel="00000000" w:rsidP="00000000" w:rsidRDefault="00000000" w:rsidRPr="00000000" w14:paraId="000000D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Metode de predare</w:t>
            </w:r>
          </w:p>
        </w:tc>
        <w:tc>
          <w:tcPr>
            <w:gridSpan w:val="2"/>
            <w:vAlign w:val="center"/>
          </w:tcPr>
          <w:p w:rsidR="00000000" w:rsidDel="00000000" w:rsidP="00000000" w:rsidRDefault="00000000" w:rsidRPr="00000000" w14:paraId="000000D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Observații</w:t>
            </w:r>
          </w:p>
        </w:tc>
      </w:tr>
      <w:tr>
        <w:trPr>
          <w:cantSplit w:val="0"/>
          <w:trHeight w:val="284" w:hRule="atLeast"/>
          <w:tblHeader w:val="0"/>
        </w:trPr>
        <w:tc>
          <w:tcPr>
            <w:vAlign w:val="center"/>
          </w:tcPr>
          <w:p w:rsidR="00000000" w:rsidDel="00000000" w:rsidP="00000000" w:rsidRDefault="00000000" w:rsidRPr="00000000" w14:paraId="000000D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Introducere. Text dramatic, text de spectacol și dramaturgie contemporană. Transformările conceptului de autor în teatrul contemporan.</w:t>
            </w:r>
          </w:p>
          <w:p w:rsidR="00000000" w:rsidDel="00000000" w:rsidP="00000000" w:rsidRDefault="00000000" w:rsidRPr="00000000" w14:paraId="000000E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vAlign w:val="center"/>
          </w:tcPr>
          <w:p w:rsidR="00000000" w:rsidDel="00000000" w:rsidP="00000000" w:rsidRDefault="00000000" w:rsidRPr="00000000" w14:paraId="000000E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exemple</w:t>
            </w:r>
          </w:p>
          <w:p w:rsidR="00000000" w:rsidDel="00000000" w:rsidP="00000000" w:rsidRDefault="00000000" w:rsidRPr="00000000" w14:paraId="000000E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vAlign w:val="center"/>
          </w:tcPr>
          <w:p w:rsidR="00000000" w:rsidDel="00000000" w:rsidP="00000000" w:rsidRDefault="00000000" w:rsidRPr="00000000" w14:paraId="000000E4">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E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Documentarismul în teatru. Definirea conceptelor fundamentale și a relației dintre document și reprezentare scenică.</w:t>
            </w:r>
          </w:p>
          <w:p w:rsidR="00000000" w:rsidDel="00000000" w:rsidP="00000000" w:rsidRDefault="00000000" w:rsidRPr="00000000" w14:paraId="000000E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vAlign w:val="center"/>
          </w:tcPr>
          <w:p w:rsidR="00000000" w:rsidDel="00000000" w:rsidP="00000000" w:rsidRDefault="00000000" w:rsidRPr="00000000" w14:paraId="000000E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de sinteză metodologică</w:t>
            </w:r>
          </w:p>
          <w:p w:rsidR="00000000" w:rsidDel="00000000" w:rsidP="00000000" w:rsidRDefault="00000000" w:rsidRPr="00000000" w14:paraId="000000E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vAlign w:val="center"/>
          </w:tcPr>
          <w:p w:rsidR="00000000" w:rsidDel="00000000" w:rsidP="00000000" w:rsidRDefault="00000000" w:rsidRPr="00000000" w14:paraId="000000EB">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E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Istoria și practicile teatrului documentar: de la Erwin Piscator la noile forme documentare contemporane.</w:t>
            </w:r>
          </w:p>
          <w:p w:rsidR="00000000" w:rsidDel="00000000" w:rsidP="00000000" w:rsidRDefault="00000000" w:rsidRPr="00000000" w14:paraId="000000E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vAlign w:val="center"/>
          </w:tcPr>
          <w:p w:rsidR="00000000" w:rsidDel="00000000" w:rsidP="00000000" w:rsidRDefault="00000000" w:rsidRPr="00000000" w14:paraId="000000E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Explicație, ilustrare, observare ghidată, prelegere</w:t>
            </w:r>
          </w:p>
          <w:p w:rsidR="00000000" w:rsidDel="00000000" w:rsidP="00000000" w:rsidRDefault="00000000" w:rsidRPr="00000000" w14:paraId="000000F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vAlign w:val="center"/>
          </w:tcPr>
          <w:p w:rsidR="00000000" w:rsidDel="00000000" w:rsidP="00000000" w:rsidRDefault="00000000" w:rsidRPr="00000000" w14:paraId="000000F2">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F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Dramaturgia scenică a lui Pintér Béla. Relația dintre text, muzică și construcția spectacolului.</w:t>
            </w:r>
          </w:p>
          <w:p w:rsidR="00000000" w:rsidDel="00000000" w:rsidP="00000000" w:rsidRDefault="00000000" w:rsidRPr="00000000" w14:paraId="000000F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vAlign w:val="center"/>
          </w:tcPr>
          <w:p w:rsidR="00000000" w:rsidDel="00000000" w:rsidP="00000000" w:rsidRDefault="00000000" w:rsidRPr="00000000" w14:paraId="000000F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dramaturgică, studiu de caz</w:t>
            </w:r>
          </w:p>
          <w:p w:rsidR="00000000" w:rsidDel="00000000" w:rsidP="00000000" w:rsidRDefault="00000000" w:rsidRPr="00000000" w14:paraId="000000F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vAlign w:val="center"/>
          </w:tcPr>
          <w:p w:rsidR="00000000" w:rsidDel="00000000" w:rsidP="00000000" w:rsidRDefault="00000000" w:rsidRPr="00000000" w14:paraId="000000F9">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Limbajul și construcția personajului în dramaturgia contemporană. Studiu de caz: Pintér Béla.</w:t>
            </w:r>
          </w:p>
          <w:p w:rsidR="00000000" w:rsidDel="00000000" w:rsidP="00000000" w:rsidRDefault="00000000" w:rsidRPr="00000000" w14:paraId="000000F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Explicație, analiză textuală, prelegere</w:t>
            </w:r>
          </w:p>
          <w:p w:rsidR="00000000" w:rsidDel="00000000" w:rsidP="00000000" w:rsidRDefault="00000000" w:rsidRPr="00000000" w14:paraId="000000F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0">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Dramaturgia conflictului și a participării publicului. Studiu de caz: Ferdinand von Schirach.</w:t>
            </w:r>
          </w:p>
          <w:p w:rsidR="00000000" w:rsidDel="00000000" w:rsidP="00000000" w:rsidRDefault="00000000" w:rsidRPr="00000000" w14:paraId="0000010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de text, observare ghidată</w:t>
            </w:r>
          </w:p>
          <w:p w:rsidR="00000000" w:rsidDel="00000000" w:rsidP="00000000" w:rsidRDefault="00000000" w:rsidRPr="00000000" w14:paraId="0000010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Strategii dramaturgice contemporane și structuri alternative de narațiune. Studiu de caz: Frații Presnyakov.</w:t>
            </w:r>
          </w:p>
          <w:p w:rsidR="00000000" w:rsidDel="00000000" w:rsidP="00000000" w:rsidRDefault="00000000" w:rsidRPr="00000000" w14:paraId="0000010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comparativă, prelegere</w:t>
            </w:r>
          </w:p>
          <w:p w:rsidR="00000000" w:rsidDel="00000000" w:rsidP="00000000" w:rsidRDefault="00000000" w:rsidRPr="00000000" w14:paraId="0000010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E">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Teatrul politic contemporan și formele sale dramaturgice. Studiu de caz: Schilling Árpád.</w:t>
            </w:r>
          </w:p>
          <w:p w:rsidR="00000000" w:rsidDel="00000000" w:rsidP="00000000" w:rsidRDefault="00000000" w:rsidRPr="00000000" w14:paraId="0000011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Explicație, analiză contextuală</w:t>
            </w:r>
          </w:p>
          <w:p w:rsidR="00000000" w:rsidDel="00000000" w:rsidP="00000000" w:rsidRDefault="00000000" w:rsidRPr="00000000" w14:paraId="0000011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Tehnici ale dramaturgiei documentare. Cercetarea și documentarea ca surse ale textului de spectacol.</w:t>
            </w:r>
          </w:p>
          <w:p w:rsidR="00000000" w:rsidDel="00000000" w:rsidP="00000000" w:rsidRDefault="00000000" w:rsidRPr="00000000" w14:paraId="0000011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Explicație, ilustrare, prelegere</w:t>
            </w:r>
          </w:p>
          <w:p w:rsidR="00000000" w:rsidDel="00000000" w:rsidP="00000000" w:rsidRDefault="00000000" w:rsidRPr="00000000" w14:paraId="0000011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Procese colective de creație și scriere scenică. Studiu de caz: Mohácsi János.</w:t>
            </w:r>
          </w:p>
          <w:p w:rsidR="00000000" w:rsidDel="00000000" w:rsidP="00000000" w:rsidRDefault="00000000" w:rsidRPr="00000000" w14:paraId="0000011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de procese artistice, studiu de caz</w:t>
            </w:r>
          </w:p>
          <w:p w:rsidR="00000000" w:rsidDel="00000000" w:rsidP="00000000" w:rsidRDefault="00000000" w:rsidRPr="00000000" w14:paraId="0000012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Limbaj, memorie și reprezentarea istoriei în dramaturgia contemporană.</w:t>
            </w:r>
          </w:p>
          <w:p w:rsidR="00000000" w:rsidDel="00000000" w:rsidP="00000000" w:rsidRDefault="00000000" w:rsidRPr="00000000" w14:paraId="0000012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Explicație, analiză critică</w:t>
            </w:r>
          </w:p>
          <w:p w:rsidR="00000000" w:rsidDel="00000000" w:rsidP="00000000" w:rsidRDefault="00000000" w:rsidRPr="00000000" w14:paraId="0000012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Adaptarea scenică în teatrul contemporan. Strategii dramaturgice de transformare a textelor literare. Studii de caz: Tasnádi István și Parti Nagy Lajos.</w:t>
            </w:r>
          </w:p>
          <w:p w:rsidR="00000000" w:rsidDel="00000000" w:rsidP="00000000" w:rsidRDefault="00000000" w:rsidRPr="00000000" w14:paraId="0000012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comparativă, prelegere</w:t>
            </w:r>
          </w:p>
          <w:p w:rsidR="00000000" w:rsidDel="00000000" w:rsidP="00000000" w:rsidRDefault="00000000" w:rsidRPr="00000000" w14:paraId="0000012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Traducerea culturală și transferul intercultural în dramaturgia contemporană. Probleme teoretice și practice ale adaptării.</w:t>
            </w:r>
          </w:p>
          <w:p w:rsidR="00000000" w:rsidDel="00000000" w:rsidP="00000000" w:rsidRDefault="00000000" w:rsidRPr="00000000" w14:paraId="0000013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Explicație, observare ghidată, prelegere</w:t>
            </w:r>
          </w:p>
          <w:p w:rsidR="00000000" w:rsidDel="00000000" w:rsidP="00000000" w:rsidRDefault="00000000" w:rsidRPr="00000000" w14:paraId="0000013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8">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Sinteză. Modele de producere a textului de spectacol în teatrul contemporan maghiar și european.</w:t>
            </w:r>
          </w:p>
          <w:p w:rsidR="00000000" w:rsidDel="00000000" w:rsidP="00000000" w:rsidRDefault="00000000" w:rsidRPr="00000000" w14:paraId="0000013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Sistematizare, concluzii</w:t>
            </w:r>
          </w:p>
          <w:p w:rsidR="00000000" w:rsidDel="00000000" w:rsidP="00000000" w:rsidRDefault="00000000" w:rsidRPr="00000000" w14:paraId="0000013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F">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5"/>
            <w:vAlign w:val="center"/>
          </w:tcPr>
          <w:p w:rsidR="00000000" w:rsidDel="00000000" w:rsidP="00000000" w:rsidRDefault="00000000" w:rsidRPr="00000000" w14:paraId="00000141">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Bibliografie</w:t>
            </w:r>
          </w:p>
          <w:p w:rsidR="00000000" w:rsidDel="00000000" w:rsidP="00000000" w:rsidRDefault="00000000" w:rsidRPr="00000000" w14:paraId="00000142">
            <w:pPr>
              <w:spacing w:after="0" w:line="240" w:lineRule="auto"/>
              <w:rPr>
                <w:rFonts w:ascii="Cambria" w:cs="Cambria" w:eastAsia="Cambria" w:hAnsi="Cambria"/>
                <w:sz w:val="21"/>
                <w:szCs w:val="21"/>
              </w:rPr>
            </w:pPr>
            <w:r w:rsidDel="00000000" w:rsidR="00000000" w:rsidRPr="00000000">
              <w:rPr>
                <w:rtl w:val="0"/>
              </w:rPr>
            </w:r>
          </w:p>
          <w:p w:rsidR="00000000" w:rsidDel="00000000" w:rsidP="00000000" w:rsidRDefault="00000000" w:rsidRPr="00000000" w14:paraId="00000143">
            <w:pPr>
              <w:spacing w:after="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Szondi Péter:</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A modern dráma elmélete</w:t>
            </w:r>
            <w:r w:rsidDel="00000000" w:rsidR="00000000" w:rsidRPr="00000000">
              <w:rPr>
                <w:rFonts w:ascii="Cambria" w:cs="Cambria" w:eastAsia="Cambria" w:hAnsi="Cambria"/>
                <w:sz w:val="21"/>
                <w:szCs w:val="21"/>
                <w:rtl w:val="0"/>
              </w:rPr>
              <w:t xml:space="preserve">. Ford. Almási Miklós. Osiris Kiadó, Budapest, 2002. </w:t>
            </w:r>
          </w:p>
          <w:p w:rsidR="00000000" w:rsidDel="00000000" w:rsidP="00000000" w:rsidRDefault="00000000" w:rsidRPr="00000000" w14:paraId="00000144">
            <w:pPr>
              <w:spacing w:after="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Patrice Pavis:</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A színházi előadás elemzése</w:t>
            </w:r>
            <w:r w:rsidDel="00000000" w:rsidR="00000000" w:rsidRPr="00000000">
              <w:rPr>
                <w:rFonts w:ascii="Cambria" w:cs="Cambria" w:eastAsia="Cambria" w:hAnsi="Cambria"/>
                <w:sz w:val="21"/>
                <w:szCs w:val="21"/>
                <w:rtl w:val="0"/>
              </w:rPr>
              <w:t xml:space="preserve">. Balassi Kiadó, Budapest, 2003. </w:t>
            </w:r>
          </w:p>
          <w:p w:rsidR="00000000" w:rsidDel="00000000" w:rsidP="00000000" w:rsidRDefault="00000000" w:rsidRPr="00000000" w14:paraId="00000145">
            <w:pPr>
              <w:spacing w:after="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Patrice Pavis:</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Színházi szótár</w:t>
            </w:r>
            <w:r w:rsidDel="00000000" w:rsidR="00000000" w:rsidRPr="00000000">
              <w:rPr>
                <w:rFonts w:ascii="Cambria" w:cs="Cambria" w:eastAsia="Cambria" w:hAnsi="Cambria"/>
                <w:sz w:val="21"/>
                <w:szCs w:val="21"/>
                <w:rtl w:val="0"/>
              </w:rPr>
              <w:t xml:space="preserve">. L’Harmattan Kiadó, Budapest, 2006. </w:t>
            </w:r>
          </w:p>
          <w:p w:rsidR="00000000" w:rsidDel="00000000" w:rsidP="00000000" w:rsidRDefault="00000000" w:rsidRPr="00000000" w14:paraId="00000146">
            <w:pPr>
              <w:spacing w:after="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Patrice Pavis:</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A rendezés és a rendező új funkciói</w:t>
            </w:r>
            <w:r w:rsidDel="00000000" w:rsidR="00000000" w:rsidRPr="00000000">
              <w:rPr>
                <w:rFonts w:ascii="Cambria" w:cs="Cambria" w:eastAsia="Cambria" w:hAnsi="Cambria"/>
                <w:sz w:val="21"/>
                <w:szCs w:val="21"/>
                <w:rtl w:val="0"/>
              </w:rPr>
              <w:t xml:space="preserve">. In: </w:t>
            </w:r>
            <w:r w:rsidDel="00000000" w:rsidR="00000000" w:rsidRPr="00000000">
              <w:rPr>
                <w:rFonts w:ascii="Cambria" w:cs="Cambria" w:eastAsia="Cambria" w:hAnsi="Cambria"/>
                <w:i w:val="1"/>
                <w:iCs w:val="1"/>
                <w:sz w:val="21"/>
                <w:szCs w:val="21"/>
                <w:rtl w:val="0"/>
              </w:rPr>
              <w:t xml:space="preserve">Színház</w:t>
            </w:r>
            <w:r w:rsidDel="00000000" w:rsidR="00000000" w:rsidRPr="00000000">
              <w:rPr>
                <w:rFonts w:ascii="Cambria" w:cs="Cambria" w:eastAsia="Cambria" w:hAnsi="Cambria"/>
                <w:sz w:val="21"/>
                <w:szCs w:val="21"/>
                <w:rtl w:val="0"/>
              </w:rPr>
              <w:t xml:space="preserve">, 2008. </w:t>
            </w:r>
          </w:p>
          <w:p w:rsidR="00000000" w:rsidDel="00000000" w:rsidP="00000000" w:rsidRDefault="00000000" w:rsidRPr="00000000" w14:paraId="00000147">
            <w:pPr>
              <w:spacing w:after="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Adrian Page:</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A dramaturg halála</w:t>
            </w:r>
            <w:r w:rsidDel="00000000" w:rsidR="00000000" w:rsidRPr="00000000">
              <w:rPr>
                <w:rFonts w:ascii="Cambria" w:cs="Cambria" w:eastAsia="Cambria" w:hAnsi="Cambria"/>
                <w:sz w:val="21"/>
                <w:szCs w:val="21"/>
                <w:rtl w:val="0"/>
              </w:rPr>
              <w:t xml:space="preserve">.</w:t>
            </w:r>
          </w:p>
          <w:p w:rsidR="00000000" w:rsidDel="00000000" w:rsidP="00000000" w:rsidRDefault="00000000" w:rsidRPr="00000000" w14:paraId="00000148">
            <w:pPr>
              <w:spacing w:after="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Hans-Thies Lehmann:</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Posztdramatikus színház</w:t>
            </w:r>
            <w:r w:rsidDel="00000000" w:rsidR="00000000" w:rsidRPr="00000000">
              <w:rPr>
                <w:rFonts w:ascii="Cambria" w:cs="Cambria" w:eastAsia="Cambria" w:hAnsi="Cambria"/>
                <w:sz w:val="21"/>
                <w:szCs w:val="21"/>
                <w:rtl w:val="0"/>
              </w:rPr>
              <w:t xml:space="preserve">. Balassi Kiadó, Budapest, 2009. </w:t>
            </w:r>
          </w:p>
          <w:p w:rsidR="00000000" w:rsidDel="00000000" w:rsidP="00000000" w:rsidRDefault="00000000" w:rsidRPr="00000000" w14:paraId="00000149">
            <w:pPr>
              <w:spacing w:after="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Elinor Fuchs:</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Death of Character: Perspectives on Theater after Modernism</w:t>
            </w:r>
            <w:r w:rsidDel="00000000" w:rsidR="00000000" w:rsidRPr="00000000">
              <w:rPr>
                <w:rFonts w:ascii="Cambria" w:cs="Cambria" w:eastAsia="Cambria" w:hAnsi="Cambria"/>
                <w:sz w:val="21"/>
                <w:szCs w:val="21"/>
                <w:rtl w:val="0"/>
              </w:rPr>
              <w:t xml:space="preserve">. Indiana University Press, Bloomington–Indianapolis, 1996. </w:t>
            </w:r>
          </w:p>
          <w:p w:rsidR="00000000" w:rsidDel="00000000" w:rsidP="00000000" w:rsidRDefault="00000000" w:rsidRPr="00000000" w14:paraId="0000014A">
            <w:pPr>
              <w:numPr>
                <w:ilvl w:val="0"/>
                <w:numId w:val="4"/>
              </w:numPr>
              <w:spacing w:after="0" w:before="28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Pintér Béla:</w:t>
            </w:r>
            <w:r w:rsidDel="00000000" w:rsidR="00000000" w:rsidRPr="00000000">
              <w:rPr>
                <w:rFonts w:ascii="Cambria" w:cs="Cambria" w:eastAsia="Cambria" w:hAnsi="Cambria"/>
                <w:sz w:val="21"/>
                <w:szCs w:val="21"/>
                <w:rtl w:val="0"/>
              </w:rPr>
              <w:t xml:space="preserve"> előadásszövegek. </w:t>
            </w:r>
          </w:p>
          <w:p w:rsidR="00000000" w:rsidDel="00000000" w:rsidP="00000000" w:rsidRDefault="00000000" w:rsidRPr="00000000" w14:paraId="0000014B">
            <w:pPr>
              <w:numPr>
                <w:ilvl w:val="0"/>
                <w:numId w:val="4"/>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Ferdinand von Schirach:</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Terror</w:t>
            </w:r>
            <w:r w:rsidDel="00000000" w:rsidR="00000000" w:rsidRPr="00000000">
              <w:rPr>
                <w:rFonts w:ascii="Cambria" w:cs="Cambria" w:eastAsia="Cambria" w:hAnsi="Cambria"/>
                <w:sz w:val="21"/>
                <w:szCs w:val="21"/>
                <w:rtl w:val="0"/>
              </w:rPr>
              <w:t xml:space="preserve">. </w:t>
            </w:r>
          </w:p>
          <w:p w:rsidR="00000000" w:rsidDel="00000000" w:rsidP="00000000" w:rsidRDefault="00000000" w:rsidRPr="00000000" w14:paraId="0000014C">
            <w:pPr>
              <w:numPr>
                <w:ilvl w:val="0"/>
                <w:numId w:val="4"/>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Presznyakov testvérek:</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Rosszágytörténetek</w:t>
            </w:r>
            <w:r w:rsidDel="00000000" w:rsidR="00000000" w:rsidRPr="00000000">
              <w:rPr>
                <w:rFonts w:ascii="Cambria" w:cs="Cambria" w:eastAsia="Cambria" w:hAnsi="Cambria"/>
                <w:sz w:val="21"/>
                <w:szCs w:val="21"/>
                <w:rtl w:val="0"/>
              </w:rPr>
              <w:t xml:space="preserve">. </w:t>
            </w:r>
          </w:p>
          <w:p w:rsidR="00000000" w:rsidDel="00000000" w:rsidP="00000000" w:rsidRDefault="00000000" w:rsidRPr="00000000" w14:paraId="0000014D">
            <w:pPr>
              <w:numPr>
                <w:ilvl w:val="0"/>
                <w:numId w:val="4"/>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Schilling Árpád:</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A harag napja</w:t>
            </w:r>
            <w:r w:rsidDel="00000000" w:rsidR="00000000" w:rsidRPr="00000000">
              <w:rPr>
                <w:rFonts w:ascii="Cambria" w:cs="Cambria" w:eastAsia="Cambria" w:hAnsi="Cambria"/>
                <w:sz w:val="21"/>
                <w:szCs w:val="21"/>
                <w:rtl w:val="0"/>
              </w:rPr>
              <w:t xml:space="preserve">. </w:t>
            </w:r>
          </w:p>
          <w:p w:rsidR="00000000" w:rsidDel="00000000" w:rsidP="00000000" w:rsidRDefault="00000000" w:rsidRPr="00000000" w14:paraId="0000014E">
            <w:pPr>
              <w:numPr>
                <w:ilvl w:val="0"/>
                <w:numId w:val="4"/>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Térey János:</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Asztalizene</w:t>
            </w:r>
            <w:r w:rsidDel="00000000" w:rsidR="00000000" w:rsidRPr="00000000">
              <w:rPr>
                <w:rFonts w:ascii="Cambria" w:cs="Cambria" w:eastAsia="Cambria" w:hAnsi="Cambria"/>
                <w:sz w:val="21"/>
                <w:szCs w:val="21"/>
                <w:rtl w:val="0"/>
              </w:rPr>
              <w:t xml:space="preserve">. Magvető Kiadó, Budapest, 2008. </w:t>
            </w:r>
          </w:p>
          <w:p w:rsidR="00000000" w:rsidDel="00000000" w:rsidP="00000000" w:rsidRDefault="00000000" w:rsidRPr="00000000" w14:paraId="0000014F">
            <w:pPr>
              <w:numPr>
                <w:ilvl w:val="0"/>
                <w:numId w:val="4"/>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Háy János:</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Gézagyerek</w:t>
            </w:r>
            <w:r w:rsidDel="00000000" w:rsidR="00000000" w:rsidRPr="00000000">
              <w:rPr>
                <w:rFonts w:ascii="Cambria" w:cs="Cambria" w:eastAsia="Cambria" w:hAnsi="Cambria"/>
                <w:sz w:val="21"/>
                <w:szCs w:val="21"/>
                <w:rtl w:val="0"/>
              </w:rPr>
              <w:t xml:space="preserve">. </w:t>
            </w:r>
          </w:p>
          <w:p w:rsidR="00000000" w:rsidDel="00000000" w:rsidP="00000000" w:rsidRDefault="00000000" w:rsidRPr="00000000" w14:paraId="00000150">
            <w:pPr>
              <w:numPr>
                <w:ilvl w:val="0"/>
                <w:numId w:val="4"/>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Parti Nagy Lajos – Caragiale:</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Karnevál</w:t>
            </w:r>
            <w:r w:rsidDel="00000000" w:rsidR="00000000" w:rsidRPr="00000000">
              <w:rPr>
                <w:rFonts w:ascii="Cambria" w:cs="Cambria" w:eastAsia="Cambria" w:hAnsi="Cambria"/>
                <w:sz w:val="21"/>
                <w:szCs w:val="21"/>
                <w:rtl w:val="0"/>
              </w:rPr>
              <w:t xml:space="preserve">. In: </w:t>
            </w:r>
            <w:r w:rsidDel="00000000" w:rsidR="00000000" w:rsidRPr="00000000">
              <w:rPr>
                <w:rFonts w:ascii="Cambria" w:cs="Cambria" w:eastAsia="Cambria" w:hAnsi="Cambria"/>
                <w:i w:val="1"/>
                <w:iCs w:val="1"/>
                <w:sz w:val="21"/>
                <w:szCs w:val="21"/>
                <w:rtl w:val="0"/>
              </w:rPr>
              <w:t xml:space="preserve">Színház</w:t>
            </w:r>
            <w:r w:rsidDel="00000000" w:rsidR="00000000" w:rsidRPr="00000000">
              <w:rPr>
                <w:rFonts w:ascii="Cambria" w:cs="Cambria" w:eastAsia="Cambria" w:hAnsi="Cambria"/>
                <w:sz w:val="21"/>
                <w:szCs w:val="21"/>
                <w:rtl w:val="0"/>
              </w:rPr>
              <w:t xml:space="preserve">, 2005. </w:t>
            </w:r>
          </w:p>
          <w:p w:rsidR="00000000" w:rsidDel="00000000" w:rsidP="00000000" w:rsidRDefault="00000000" w:rsidRPr="00000000" w14:paraId="00000151">
            <w:pPr>
              <w:numPr>
                <w:ilvl w:val="0"/>
                <w:numId w:val="4"/>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Tasnádi István:</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Finito</w:t>
            </w:r>
            <w:r w:rsidDel="00000000" w:rsidR="00000000" w:rsidRPr="00000000">
              <w:rPr>
                <w:rFonts w:ascii="Cambria" w:cs="Cambria" w:eastAsia="Cambria" w:hAnsi="Cambria"/>
                <w:sz w:val="21"/>
                <w:szCs w:val="21"/>
                <w:rtl w:val="0"/>
              </w:rPr>
              <w:t xml:space="preserve">. </w:t>
            </w:r>
          </w:p>
          <w:p w:rsidR="00000000" w:rsidDel="00000000" w:rsidP="00000000" w:rsidRDefault="00000000" w:rsidRPr="00000000" w14:paraId="00000152">
            <w:pPr>
              <w:numPr>
                <w:ilvl w:val="0"/>
                <w:numId w:val="4"/>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Mohácsi János:</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Csak egy szög</w:t>
            </w:r>
            <w:r w:rsidDel="00000000" w:rsidR="00000000" w:rsidRPr="00000000">
              <w:rPr>
                <w:rFonts w:ascii="Cambria" w:cs="Cambria" w:eastAsia="Cambria" w:hAnsi="Cambria"/>
                <w:sz w:val="21"/>
                <w:szCs w:val="21"/>
                <w:rtl w:val="0"/>
              </w:rPr>
              <w:t xml:space="preserve">. </w:t>
            </w:r>
          </w:p>
          <w:p w:rsidR="00000000" w:rsidDel="00000000" w:rsidP="00000000" w:rsidRDefault="00000000" w:rsidRPr="00000000" w14:paraId="00000153">
            <w:pPr>
              <w:numPr>
                <w:ilvl w:val="0"/>
                <w:numId w:val="4"/>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Garaczi László:</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Plazma</w:t>
            </w:r>
            <w:r w:rsidDel="00000000" w:rsidR="00000000" w:rsidRPr="00000000">
              <w:rPr>
                <w:rFonts w:ascii="Cambria" w:cs="Cambria" w:eastAsia="Cambria" w:hAnsi="Cambria"/>
                <w:sz w:val="21"/>
                <w:szCs w:val="21"/>
                <w:rtl w:val="0"/>
              </w:rPr>
              <w:t xml:space="preserve">. </w:t>
            </w:r>
          </w:p>
          <w:p w:rsidR="00000000" w:rsidDel="00000000" w:rsidP="00000000" w:rsidRDefault="00000000" w:rsidRPr="00000000" w14:paraId="00000154">
            <w:pPr>
              <w:numPr>
                <w:ilvl w:val="0"/>
                <w:numId w:val="4"/>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Spiró György:</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Prah</w:t>
            </w:r>
            <w:r w:rsidDel="00000000" w:rsidR="00000000" w:rsidRPr="00000000">
              <w:rPr>
                <w:rFonts w:ascii="Cambria" w:cs="Cambria" w:eastAsia="Cambria" w:hAnsi="Cambria"/>
                <w:sz w:val="21"/>
                <w:szCs w:val="21"/>
                <w:rtl w:val="0"/>
              </w:rPr>
              <w:t xml:space="preserve">. In: </w:t>
            </w:r>
            <w:r w:rsidDel="00000000" w:rsidR="00000000" w:rsidRPr="00000000">
              <w:rPr>
                <w:rFonts w:ascii="Cambria" w:cs="Cambria" w:eastAsia="Cambria" w:hAnsi="Cambria"/>
                <w:i w:val="1"/>
                <w:iCs w:val="1"/>
                <w:sz w:val="21"/>
                <w:szCs w:val="21"/>
                <w:rtl w:val="0"/>
              </w:rPr>
              <w:t xml:space="preserve">Színház</w:t>
            </w:r>
            <w:r w:rsidDel="00000000" w:rsidR="00000000" w:rsidRPr="00000000">
              <w:rPr>
                <w:rFonts w:ascii="Cambria" w:cs="Cambria" w:eastAsia="Cambria" w:hAnsi="Cambria"/>
                <w:sz w:val="21"/>
                <w:szCs w:val="21"/>
                <w:rtl w:val="0"/>
              </w:rPr>
              <w:t xml:space="preserve">, 2006. </w:t>
            </w:r>
          </w:p>
          <w:p w:rsidR="00000000" w:rsidDel="00000000" w:rsidP="00000000" w:rsidRDefault="00000000" w:rsidRPr="00000000" w14:paraId="00000155">
            <w:pPr>
              <w:numPr>
                <w:ilvl w:val="0"/>
                <w:numId w:val="4"/>
              </w:numPr>
              <w:spacing w:after="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Márton László:</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A nagyratörő</w:t>
            </w:r>
            <w:r w:rsidDel="00000000" w:rsidR="00000000" w:rsidRPr="00000000">
              <w:rPr>
                <w:rFonts w:ascii="Cambria" w:cs="Cambria" w:eastAsia="Cambria" w:hAnsi="Cambria"/>
                <w:sz w:val="21"/>
                <w:szCs w:val="21"/>
                <w:rtl w:val="0"/>
              </w:rPr>
              <w:t xml:space="preserve">. </w:t>
            </w:r>
          </w:p>
          <w:p w:rsidR="00000000" w:rsidDel="00000000" w:rsidP="00000000" w:rsidRDefault="00000000" w:rsidRPr="00000000" w14:paraId="00000156">
            <w:pPr>
              <w:numPr>
                <w:ilvl w:val="0"/>
                <w:numId w:val="4"/>
              </w:numPr>
              <w:spacing w:after="280" w:before="0" w:line="240" w:lineRule="auto"/>
              <w:ind w:left="720" w:hanging="360"/>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Kárpáti Péter:</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A kivándorló zsebkönyve</w:t>
            </w:r>
            <w:r w:rsidDel="00000000" w:rsidR="00000000" w:rsidRPr="00000000">
              <w:rPr>
                <w:rFonts w:ascii="Cambria" w:cs="Cambria" w:eastAsia="Cambria" w:hAnsi="Cambria"/>
                <w:sz w:val="21"/>
                <w:szCs w:val="21"/>
                <w:rtl w:val="0"/>
              </w:rPr>
              <w:t xml:space="preserve">. Jelenkor Kiadó, Pécs, 2004. </w:t>
            </w:r>
          </w:p>
          <w:p w:rsidR="00000000" w:rsidDel="00000000" w:rsidP="00000000" w:rsidRDefault="00000000" w:rsidRPr="00000000" w14:paraId="00000157">
            <w:pPr>
              <w:spacing w:after="0" w:line="240" w:lineRule="auto"/>
              <w:rPr>
                <w:rFonts w:ascii="Cambria" w:cs="Cambria" w:eastAsia="Cambria" w:hAnsi="Cambria"/>
                <w:sz w:val="21"/>
                <w:szCs w:val="21"/>
              </w:rPr>
            </w:pPr>
            <w:r w:rsidDel="00000000" w:rsidR="00000000" w:rsidRPr="00000000">
              <w:rPr>
                <w:rtl w:val="0"/>
              </w:rPr>
            </w:r>
          </w:p>
        </w:tc>
      </w:tr>
      <w:tr>
        <w:trPr>
          <w:cantSplit w:val="0"/>
          <w:trHeight w:val="869" w:hRule="atLeast"/>
          <w:tblHeader w:val="0"/>
        </w:trPr>
        <w:tc>
          <w:tcPr>
            <w:gridSpan w:val="5"/>
            <w:vAlign w:val="center"/>
          </w:tcPr>
          <w:p w:rsidR="00000000" w:rsidDel="00000000" w:rsidP="00000000" w:rsidRDefault="00000000" w:rsidRPr="00000000" w14:paraId="0000015C">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Seminar / laborator</w:t>
            </w:r>
          </w:p>
        </w:tc>
      </w:tr>
      <w:tr>
        <w:trPr>
          <w:cantSplit w:val="0"/>
          <w:trHeight w:val="869" w:hRule="atLeast"/>
          <w:tblHeader w:val="0"/>
        </w:trPr>
        <w:tc>
          <w:tcPr>
            <w:gridSpan w:val="2"/>
            <w:vAlign w:val="center"/>
          </w:tcPr>
          <w:p w:rsidR="00000000" w:rsidDel="00000000" w:rsidP="00000000" w:rsidRDefault="00000000" w:rsidRPr="00000000" w14:paraId="00000161">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Introducere în analiza dramaturgiei contemporane. Stabilirea conceptelor de bază și a criteriilor de analiză.</w:t>
            </w:r>
          </w:p>
          <w:p w:rsidR="00000000" w:rsidDel="00000000" w:rsidP="00000000" w:rsidRDefault="00000000" w:rsidRPr="00000000" w14:paraId="00000162">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64">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Seminar interactiv, dezbatere</w:t>
            </w:r>
          </w:p>
          <w:p w:rsidR="00000000" w:rsidDel="00000000" w:rsidP="00000000" w:rsidRDefault="00000000" w:rsidRPr="00000000" w14:paraId="00000165">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67">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2"/>
            <w:vAlign w:val="center"/>
          </w:tcPr>
          <w:p w:rsidR="00000000" w:rsidDel="00000000" w:rsidP="00000000" w:rsidRDefault="00000000" w:rsidRPr="00000000" w14:paraId="00000168">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Analiza comparativă a noțiunilor de text dramatic și text de spectacol pe baza unor exemple contemporane.</w:t>
            </w:r>
          </w:p>
          <w:p w:rsidR="00000000" w:rsidDel="00000000" w:rsidP="00000000" w:rsidRDefault="00000000" w:rsidRPr="00000000" w14:paraId="00000169">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6B">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Analiză de text, lucru în grup</w:t>
            </w:r>
          </w:p>
          <w:p w:rsidR="00000000" w:rsidDel="00000000" w:rsidP="00000000" w:rsidRDefault="00000000" w:rsidRPr="00000000" w14:paraId="0000016C">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6E">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2"/>
            <w:vAlign w:val="center"/>
          </w:tcPr>
          <w:p w:rsidR="00000000" w:rsidDel="00000000" w:rsidP="00000000" w:rsidRDefault="00000000" w:rsidRPr="00000000" w14:paraId="0000016F">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Analiza unor exemple de dramaturgie documentară. Identificarea raportului dintre document și ficțiune.</w:t>
            </w:r>
          </w:p>
          <w:p w:rsidR="00000000" w:rsidDel="00000000" w:rsidP="00000000" w:rsidRDefault="00000000" w:rsidRPr="00000000" w14:paraId="00000170">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72">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Studiu de caz, dezbatere critică</w:t>
            </w:r>
          </w:p>
          <w:p w:rsidR="00000000" w:rsidDel="00000000" w:rsidP="00000000" w:rsidRDefault="00000000" w:rsidRPr="00000000" w14:paraId="00000173">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75">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2"/>
            <w:vAlign w:val="center"/>
          </w:tcPr>
          <w:p w:rsidR="00000000" w:rsidDel="00000000" w:rsidP="00000000" w:rsidRDefault="00000000" w:rsidRPr="00000000" w14:paraId="00000176">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Analiza dramaturgică a spectacolului/textului </w:t>
            </w:r>
            <w:r w:rsidDel="00000000" w:rsidR="00000000" w:rsidRPr="00000000">
              <w:rPr>
                <w:rFonts w:ascii="Cambria" w:cs="Cambria" w:eastAsia="Cambria" w:hAnsi="Cambria"/>
                <w:i w:val="1"/>
                <w:iCs w:val="1"/>
                <w:sz w:val="21"/>
                <w:szCs w:val="21"/>
                <w:rtl w:val="0"/>
              </w:rPr>
              <w:t xml:space="preserve">Bajnok</w:t>
            </w:r>
            <w:r w:rsidDel="00000000" w:rsidR="00000000" w:rsidRPr="00000000">
              <w:rPr>
                <w:rFonts w:ascii="Cambria" w:cs="Cambria" w:eastAsia="Cambria" w:hAnsi="Cambria"/>
                <w:sz w:val="21"/>
                <w:szCs w:val="21"/>
                <w:rtl w:val="0"/>
              </w:rPr>
              <w:t xml:space="preserve"> de Pintér Béla.</w:t>
            </w:r>
          </w:p>
          <w:p w:rsidR="00000000" w:rsidDel="00000000" w:rsidP="00000000" w:rsidRDefault="00000000" w:rsidRPr="00000000" w14:paraId="00000177">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79">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Analiză de text și material video</w:t>
            </w:r>
          </w:p>
          <w:p w:rsidR="00000000" w:rsidDel="00000000" w:rsidP="00000000" w:rsidRDefault="00000000" w:rsidRPr="00000000" w14:paraId="0000017A">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7C">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2"/>
            <w:vAlign w:val="center"/>
          </w:tcPr>
          <w:p w:rsidR="00000000" w:rsidDel="00000000" w:rsidP="00000000" w:rsidRDefault="00000000" w:rsidRPr="00000000" w14:paraId="0000017D">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Limbaj, personaj și conflict în dramaturgia lui Pintér Béla.</w:t>
            </w:r>
          </w:p>
          <w:p w:rsidR="00000000" w:rsidDel="00000000" w:rsidP="00000000" w:rsidRDefault="00000000" w:rsidRPr="00000000" w14:paraId="0000017E">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80">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Analiză dramaturgică, prezentări</w:t>
            </w:r>
          </w:p>
          <w:p w:rsidR="00000000" w:rsidDel="00000000" w:rsidP="00000000" w:rsidRDefault="00000000" w:rsidRPr="00000000" w14:paraId="00000181">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83">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2"/>
            <w:vAlign w:val="center"/>
          </w:tcPr>
          <w:p w:rsidR="00000000" w:rsidDel="00000000" w:rsidP="00000000" w:rsidRDefault="00000000" w:rsidRPr="00000000" w14:paraId="00000184">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Analiza piesei </w:t>
            </w:r>
            <w:r w:rsidDel="00000000" w:rsidR="00000000" w:rsidRPr="00000000">
              <w:rPr>
                <w:rFonts w:ascii="Cambria" w:cs="Cambria" w:eastAsia="Cambria" w:hAnsi="Cambria"/>
                <w:i w:val="1"/>
                <w:iCs w:val="1"/>
                <w:sz w:val="21"/>
                <w:szCs w:val="21"/>
                <w:rtl w:val="0"/>
              </w:rPr>
              <w:t xml:space="preserve">Terror</w:t>
            </w:r>
            <w:r w:rsidDel="00000000" w:rsidR="00000000" w:rsidRPr="00000000">
              <w:rPr>
                <w:rFonts w:ascii="Cambria" w:cs="Cambria" w:eastAsia="Cambria" w:hAnsi="Cambria"/>
                <w:sz w:val="21"/>
                <w:szCs w:val="21"/>
                <w:rtl w:val="0"/>
              </w:rPr>
              <w:t xml:space="preserve"> de Ferdinand von Schirach. Strategii dramaturgice ale participării spectatorului.</w:t>
            </w:r>
          </w:p>
          <w:p w:rsidR="00000000" w:rsidDel="00000000" w:rsidP="00000000" w:rsidRDefault="00000000" w:rsidRPr="00000000" w14:paraId="00000185">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87">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Lectură critică, dezbatere</w:t>
            </w:r>
          </w:p>
          <w:p w:rsidR="00000000" w:rsidDel="00000000" w:rsidP="00000000" w:rsidRDefault="00000000" w:rsidRPr="00000000" w14:paraId="00000188">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8A">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2"/>
            <w:vAlign w:val="center"/>
          </w:tcPr>
          <w:p w:rsidR="00000000" w:rsidDel="00000000" w:rsidP="00000000" w:rsidRDefault="00000000" w:rsidRPr="00000000" w14:paraId="0000018B">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Analiza structurilor dramaturgice - Frații Presnyakov.</w:t>
            </w:r>
          </w:p>
          <w:p w:rsidR="00000000" w:rsidDel="00000000" w:rsidP="00000000" w:rsidRDefault="00000000" w:rsidRPr="00000000" w14:paraId="0000018C">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8E">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Analiză comparativă, lucru individual</w:t>
            </w:r>
          </w:p>
          <w:p w:rsidR="00000000" w:rsidDel="00000000" w:rsidP="00000000" w:rsidRDefault="00000000" w:rsidRPr="00000000" w14:paraId="0000018F">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91">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2"/>
            <w:vAlign w:val="center"/>
          </w:tcPr>
          <w:p w:rsidR="00000000" w:rsidDel="00000000" w:rsidP="00000000" w:rsidRDefault="00000000" w:rsidRPr="00000000" w14:paraId="00000192">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Teatru politic și reprezentarea conflictului social. Studiu de caz: </w:t>
            </w:r>
            <w:r w:rsidDel="00000000" w:rsidR="00000000" w:rsidRPr="00000000">
              <w:rPr>
                <w:rFonts w:ascii="Cambria" w:cs="Cambria" w:eastAsia="Cambria" w:hAnsi="Cambria"/>
                <w:i w:val="1"/>
                <w:iCs w:val="1"/>
                <w:sz w:val="21"/>
                <w:szCs w:val="21"/>
                <w:rtl w:val="0"/>
              </w:rPr>
              <w:t xml:space="preserve">A harag napja</w:t>
            </w:r>
            <w:r w:rsidDel="00000000" w:rsidR="00000000" w:rsidRPr="00000000">
              <w:rPr>
                <w:rFonts w:ascii="Cambria" w:cs="Cambria" w:eastAsia="Cambria" w:hAnsi="Cambria"/>
                <w:sz w:val="21"/>
                <w:szCs w:val="21"/>
                <w:rtl w:val="0"/>
              </w:rPr>
              <w:t xml:space="preserve">.</w:t>
            </w:r>
          </w:p>
          <w:p w:rsidR="00000000" w:rsidDel="00000000" w:rsidP="00000000" w:rsidRDefault="00000000" w:rsidRPr="00000000" w14:paraId="00000193">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95">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Seminar de analiză, dezbatere</w:t>
            </w:r>
          </w:p>
          <w:p w:rsidR="00000000" w:rsidDel="00000000" w:rsidP="00000000" w:rsidRDefault="00000000" w:rsidRPr="00000000" w14:paraId="00000196">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98">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2"/>
            <w:vAlign w:val="center"/>
          </w:tcPr>
          <w:p w:rsidR="00000000" w:rsidDel="00000000" w:rsidP="00000000" w:rsidRDefault="00000000" w:rsidRPr="00000000" w14:paraId="00000199">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Exercițiu practic de dramaturgie documentară pe baza unor materiale documentare selectate.</w:t>
            </w:r>
          </w:p>
          <w:p w:rsidR="00000000" w:rsidDel="00000000" w:rsidP="00000000" w:rsidRDefault="00000000" w:rsidRPr="00000000" w14:paraId="0000019A">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9C">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Atelier practic, lucru individual</w:t>
            </w:r>
          </w:p>
          <w:p w:rsidR="00000000" w:rsidDel="00000000" w:rsidP="00000000" w:rsidRDefault="00000000" w:rsidRPr="00000000" w14:paraId="0000019D">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9F">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2"/>
            <w:vAlign w:val="center"/>
          </w:tcPr>
          <w:p w:rsidR="00000000" w:rsidDel="00000000" w:rsidP="00000000" w:rsidRDefault="00000000" w:rsidRPr="00000000" w14:paraId="000001A0">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Analiza proceselor de scriere colectivă. Studiu de caz: </w:t>
            </w:r>
            <w:r w:rsidDel="00000000" w:rsidR="00000000" w:rsidRPr="00000000">
              <w:rPr>
                <w:rFonts w:ascii="Cambria" w:cs="Cambria" w:eastAsia="Cambria" w:hAnsi="Cambria"/>
                <w:i w:val="1"/>
                <w:iCs w:val="1"/>
                <w:sz w:val="21"/>
                <w:szCs w:val="21"/>
                <w:rtl w:val="0"/>
              </w:rPr>
              <w:t xml:space="preserve">Csak egy szög</w:t>
            </w:r>
            <w:r w:rsidDel="00000000" w:rsidR="00000000" w:rsidRPr="00000000">
              <w:rPr>
                <w:rFonts w:ascii="Cambria" w:cs="Cambria" w:eastAsia="Cambria" w:hAnsi="Cambria"/>
                <w:sz w:val="21"/>
                <w:szCs w:val="21"/>
                <w:rtl w:val="0"/>
              </w:rPr>
              <w:t xml:space="preserve"> de Mohácsi János.</w:t>
            </w:r>
          </w:p>
          <w:p w:rsidR="00000000" w:rsidDel="00000000" w:rsidP="00000000" w:rsidRDefault="00000000" w:rsidRPr="00000000" w14:paraId="000001A1">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A3">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Analiză de proces artistic, lucru în grup</w:t>
            </w:r>
          </w:p>
          <w:p w:rsidR="00000000" w:rsidDel="00000000" w:rsidP="00000000" w:rsidRDefault="00000000" w:rsidRPr="00000000" w14:paraId="000001A4">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A6">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2"/>
            <w:vAlign w:val="center"/>
          </w:tcPr>
          <w:p w:rsidR="00000000" w:rsidDel="00000000" w:rsidP="00000000" w:rsidRDefault="00000000" w:rsidRPr="00000000" w14:paraId="000001A7">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Memorie, istorie și reprezentare în dramaturgia contemporană maghiară.</w:t>
            </w:r>
          </w:p>
          <w:p w:rsidR="00000000" w:rsidDel="00000000" w:rsidP="00000000" w:rsidRDefault="00000000" w:rsidRPr="00000000" w14:paraId="000001A8">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AA">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Analiză critică, prezentări</w:t>
            </w:r>
          </w:p>
          <w:p w:rsidR="00000000" w:rsidDel="00000000" w:rsidP="00000000" w:rsidRDefault="00000000" w:rsidRPr="00000000" w14:paraId="000001AB">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AD">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2"/>
            <w:vAlign w:val="center"/>
          </w:tcPr>
          <w:p w:rsidR="00000000" w:rsidDel="00000000" w:rsidP="00000000" w:rsidRDefault="00000000" w:rsidRPr="00000000" w14:paraId="000001AE">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Analiza comparativă a unor adaptări scenice contemporane. Studii de caz: Tasnádi István și Parti Nagy Lajos.</w:t>
            </w:r>
          </w:p>
          <w:p w:rsidR="00000000" w:rsidDel="00000000" w:rsidP="00000000" w:rsidRDefault="00000000" w:rsidRPr="00000000" w14:paraId="000001AF">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B1">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Analiză comparativă, dezbatere</w:t>
            </w:r>
          </w:p>
          <w:p w:rsidR="00000000" w:rsidDel="00000000" w:rsidP="00000000" w:rsidRDefault="00000000" w:rsidRPr="00000000" w14:paraId="000001B2">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B4">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2"/>
            <w:vAlign w:val="center"/>
          </w:tcPr>
          <w:p w:rsidR="00000000" w:rsidDel="00000000" w:rsidP="00000000" w:rsidRDefault="00000000" w:rsidRPr="00000000" w14:paraId="000001B5">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Prezentarea proiectelor individuale de analiză dramaturgică.</w:t>
            </w:r>
          </w:p>
          <w:p w:rsidR="00000000" w:rsidDel="00000000" w:rsidP="00000000" w:rsidRDefault="00000000" w:rsidRPr="00000000" w14:paraId="000001B6">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B8">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Prezentări orale, feedback colegial</w:t>
            </w:r>
          </w:p>
          <w:p w:rsidR="00000000" w:rsidDel="00000000" w:rsidP="00000000" w:rsidRDefault="00000000" w:rsidRPr="00000000" w14:paraId="000001B9">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BB">
            <w:pPr>
              <w:spacing w:after="0" w:line="240" w:lineRule="auto"/>
              <w:rPr>
                <w:rFonts w:ascii="Cambria" w:cs="Cambria" w:eastAsia="Cambria" w:hAnsi="Cambria"/>
                <w:sz w:val="21"/>
                <w:szCs w:val="21"/>
              </w:rPr>
            </w:pPr>
            <w:r w:rsidDel="00000000" w:rsidR="00000000" w:rsidRPr="00000000">
              <w:rPr>
                <w:rtl w:val="0"/>
              </w:rPr>
            </w:r>
          </w:p>
        </w:tc>
      </w:tr>
      <w:tr>
        <w:trPr>
          <w:cantSplit w:val="0"/>
          <w:trHeight w:val="309" w:hRule="atLeast"/>
          <w:tblHeader w:val="0"/>
        </w:trPr>
        <w:tc>
          <w:tcPr>
            <w:gridSpan w:val="2"/>
            <w:vAlign w:val="center"/>
          </w:tcPr>
          <w:p w:rsidR="00000000" w:rsidDel="00000000" w:rsidP="00000000" w:rsidRDefault="00000000" w:rsidRPr="00000000" w14:paraId="000001BC">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Sinteză și evaluare. Tendințe și modele ale dramaturgiei contemporane maghiare.</w:t>
            </w:r>
          </w:p>
          <w:p w:rsidR="00000000" w:rsidDel="00000000" w:rsidP="00000000" w:rsidRDefault="00000000" w:rsidRPr="00000000" w14:paraId="000001BD">
            <w:pPr>
              <w:spacing w:after="0" w:line="240" w:lineRule="auto"/>
              <w:rPr>
                <w:rFonts w:ascii="Cambria" w:cs="Cambria" w:eastAsia="Cambria" w:hAnsi="Cambria"/>
                <w:sz w:val="21"/>
                <w:szCs w:val="21"/>
              </w:rPr>
            </w:pPr>
            <w:r w:rsidDel="00000000" w:rsidR="00000000" w:rsidRPr="00000000">
              <w:rPr>
                <w:rtl w:val="0"/>
              </w:rPr>
            </w:r>
          </w:p>
        </w:tc>
        <w:tc>
          <w:tcPr>
            <w:gridSpan w:val="2"/>
            <w:vAlign w:val="center"/>
          </w:tcPr>
          <w:p w:rsidR="00000000" w:rsidDel="00000000" w:rsidP="00000000" w:rsidRDefault="00000000" w:rsidRPr="00000000" w14:paraId="000001BF">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Discuție de sinteză, evaluare finală</w:t>
            </w:r>
          </w:p>
          <w:p w:rsidR="00000000" w:rsidDel="00000000" w:rsidP="00000000" w:rsidRDefault="00000000" w:rsidRPr="00000000" w14:paraId="000001C0">
            <w:pPr>
              <w:spacing w:after="0" w:line="240" w:lineRule="auto"/>
              <w:rPr>
                <w:rFonts w:ascii="Cambria" w:cs="Cambria" w:eastAsia="Cambria" w:hAnsi="Cambria"/>
                <w:sz w:val="21"/>
                <w:szCs w:val="21"/>
              </w:rPr>
            </w:pPr>
            <w:r w:rsidDel="00000000" w:rsidR="00000000" w:rsidRPr="00000000">
              <w:rPr>
                <w:rtl w:val="0"/>
              </w:rPr>
            </w:r>
          </w:p>
        </w:tc>
        <w:tc>
          <w:tcPr>
            <w:vAlign w:val="center"/>
          </w:tcPr>
          <w:p w:rsidR="00000000" w:rsidDel="00000000" w:rsidP="00000000" w:rsidRDefault="00000000" w:rsidRPr="00000000" w14:paraId="000001C2">
            <w:pPr>
              <w:spacing w:after="0" w:line="240" w:lineRule="auto"/>
              <w:rPr>
                <w:rFonts w:ascii="Cambria" w:cs="Cambria" w:eastAsia="Cambria" w:hAnsi="Cambria"/>
                <w:sz w:val="21"/>
                <w:szCs w:val="21"/>
              </w:rPr>
            </w:pPr>
            <w:r w:rsidDel="00000000" w:rsidR="00000000" w:rsidRPr="00000000">
              <w:rPr>
                <w:rtl w:val="0"/>
              </w:rPr>
            </w:r>
          </w:p>
        </w:tc>
      </w:tr>
      <w:tr>
        <w:trPr>
          <w:cantSplit w:val="0"/>
          <w:trHeight w:val="284" w:hRule="atLeast"/>
          <w:tblHeader w:val="0"/>
        </w:trPr>
        <w:tc>
          <w:tcPr>
            <w:gridSpan w:val="5"/>
            <w:vAlign w:val="center"/>
          </w:tcPr>
          <w:p w:rsidR="00000000" w:rsidDel="00000000" w:rsidP="00000000" w:rsidRDefault="00000000" w:rsidRPr="00000000" w14:paraId="000001C3">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Bibliografie</w:t>
            </w:r>
          </w:p>
          <w:p w:rsidR="00000000" w:rsidDel="00000000" w:rsidP="00000000" w:rsidRDefault="00000000" w:rsidRPr="00000000" w14:paraId="000001C4">
            <w:pPr>
              <w:spacing w:after="0" w:line="240" w:lineRule="auto"/>
              <w:rPr>
                <w:rFonts w:ascii="Cambria" w:cs="Cambria" w:eastAsia="Cambria" w:hAnsi="Cambria"/>
                <w:sz w:val="21"/>
                <w:szCs w:val="21"/>
              </w:rPr>
            </w:pPr>
            <w:r w:rsidDel="00000000" w:rsidR="00000000" w:rsidRPr="00000000">
              <w:rPr>
                <w:rtl w:val="0"/>
              </w:rPr>
            </w:r>
          </w:p>
          <w:p w:rsidR="00000000" w:rsidDel="00000000" w:rsidP="00000000" w:rsidRDefault="00000000" w:rsidRPr="00000000" w14:paraId="000001C5">
            <w:pPr>
              <w:spacing w:after="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Hans-Thies Lehmann:</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Posztdramatikus színház</w:t>
            </w:r>
            <w:r w:rsidDel="00000000" w:rsidR="00000000" w:rsidRPr="00000000">
              <w:rPr>
                <w:rFonts w:ascii="Cambria" w:cs="Cambria" w:eastAsia="Cambria" w:hAnsi="Cambria"/>
                <w:sz w:val="21"/>
                <w:szCs w:val="21"/>
                <w:rtl w:val="0"/>
              </w:rPr>
              <w:t xml:space="preserve">. Balassi Kiadó, Budapest, 2009. </w:t>
            </w:r>
          </w:p>
          <w:p w:rsidR="00000000" w:rsidDel="00000000" w:rsidP="00000000" w:rsidRDefault="00000000" w:rsidRPr="00000000" w14:paraId="000001C6">
            <w:pPr>
              <w:spacing w:after="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Elinor Fuchs:</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A szereplő halála. Perspektívák a modernség utáni színházról</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Death of Character</w:t>
            </w:r>
            <w:r w:rsidDel="00000000" w:rsidR="00000000" w:rsidRPr="00000000">
              <w:rPr>
                <w:rFonts w:ascii="Cambria" w:cs="Cambria" w:eastAsia="Cambria" w:hAnsi="Cambria"/>
                <w:sz w:val="21"/>
                <w:szCs w:val="21"/>
                <w:rtl w:val="0"/>
              </w:rPr>
              <w:t xml:space="preserve">). </w:t>
            </w:r>
          </w:p>
          <w:p w:rsidR="00000000" w:rsidDel="00000000" w:rsidP="00000000" w:rsidRDefault="00000000" w:rsidRPr="00000000" w14:paraId="000001C7">
            <w:pPr>
              <w:spacing w:after="0" w:line="240" w:lineRule="auto"/>
              <w:rPr>
                <w:rFonts w:ascii="Cambria" w:cs="Cambria" w:eastAsia="Cambria" w:hAnsi="Cambria"/>
                <w:sz w:val="21"/>
                <w:szCs w:val="21"/>
              </w:rPr>
            </w:pPr>
            <w:r w:rsidDel="00000000" w:rsidR="00000000" w:rsidRPr="00000000">
              <w:rPr>
                <w:rFonts w:ascii="Cambria" w:cs="Cambria" w:eastAsia="Cambria" w:hAnsi="Cambria"/>
                <w:b w:val="1"/>
                <w:bCs w:val="1"/>
                <w:sz w:val="21"/>
                <w:szCs w:val="21"/>
                <w:rtl w:val="0"/>
              </w:rPr>
              <w:t xml:space="preserve">Erika Fischer-Lichte:</w:t>
            </w:r>
            <w:r w:rsidDel="00000000" w:rsidR="00000000" w:rsidRPr="00000000">
              <w:rPr>
                <w:rFonts w:ascii="Cambria" w:cs="Cambria" w:eastAsia="Cambria" w:hAnsi="Cambria"/>
                <w:sz w:val="21"/>
                <w:szCs w:val="21"/>
                <w:rtl w:val="0"/>
              </w:rPr>
              <w:t xml:space="preserve"> </w:t>
            </w:r>
            <w:r w:rsidDel="00000000" w:rsidR="00000000" w:rsidRPr="00000000">
              <w:rPr>
                <w:rFonts w:ascii="Cambria" w:cs="Cambria" w:eastAsia="Cambria" w:hAnsi="Cambria"/>
                <w:i w:val="1"/>
                <w:iCs w:val="1"/>
                <w:sz w:val="21"/>
                <w:szCs w:val="21"/>
                <w:rtl w:val="0"/>
              </w:rPr>
              <w:t xml:space="preserve">A performativitás esztétikája</w:t>
            </w:r>
            <w:r w:rsidDel="00000000" w:rsidR="00000000" w:rsidRPr="00000000">
              <w:rPr>
                <w:rFonts w:ascii="Cambria" w:cs="Cambria" w:eastAsia="Cambria" w:hAnsi="Cambria"/>
                <w:sz w:val="21"/>
                <w:szCs w:val="21"/>
                <w:rtl w:val="0"/>
              </w:rPr>
              <w:t xml:space="preserve">. Balassi Kiadó, Budapest, 2009.</w:t>
            </w:r>
          </w:p>
          <w:p w:rsidR="00000000" w:rsidDel="00000000" w:rsidP="00000000" w:rsidRDefault="00000000" w:rsidRPr="00000000" w14:paraId="000001C8">
            <w:pPr>
              <w:spacing w:after="0" w:line="240" w:lineRule="auto"/>
              <w:rPr>
                <w:rFonts w:ascii="Cambria" w:cs="Cambria" w:eastAsia="Cambria" w:hAnsi="Cambria"/>
                <w:sz w:val="21"/>
                <w:szCs w:val="21"/>
              </w:rPr>
            </w:pPr>
            <w:r w:rsidDel="00000000" w:rsidR="00000000" w:rsidRPr="00000000">
              <w:rPr>
                <w:rtl w:val="0"/>
              </w:rPr>
            </w:r>
          </w:p>
        </w:tc>
      </w:tr>
    </w:tbl>
    <w:p w:rsidR="00000000" w:rsidDel="00000000" w:rsidP="00000000" w:rsidRDefault="00000000" w:rsidRPr="00000000" w14:paraId="000001CD">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CE">
      <w:pPr>
        <w:spacing w:after="0" w:line="240" w:lineRule="auto"/>
        <w:ind w:left="-426" w:firstLine="0"/>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9. Coroborarea conținuturilor disciplinei cu așteptările reprezentanților comunității epistemice, asociațiilor profesionale și angajatori reprezentativi din domeniul aferent programului</w:t>
      </w:r>
    </w:p>
    <w:tbl>
      <w:tblPr>
        <w:tblStyle w:val="Table9"/>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491"/>
        <w:tblGridChange w:id="0">
          <w:tblGrid>
            <w:gridCol w:w="10491"/>
          </w:tblGrid>
        </w:tblGridChange>
      </w:tblGrid>
      <w:tr>
        <w:trPr>
          <w:cantSplit w:val="0"/>
          <w:trHeight w:val="2869" w:hRule="atLeast"/>
          <w:tblHeader w:val="0"/>
        </w:trPr>
        <w:tc>
          <w:tcPr/>
          <w:p w:rsidR="00000000" w:rsidDel="00000000" w:rsidP="00000000" w:rsidRDefault="00000000" w:rsidRPr="00000000" w14:paraId="000001CF">
            <w:pPr>
              <w:spacing w:after="0" w:before="12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Conținuturile disciplinei sunt corelate cu direcțiile actuale de cercetare și practică din domeniul dramaturgiei contemporane, al studiilor teatrale și al practicilor performative. Temele abordate răspund interesului crescut al comunității academice și profesionale pentru procesele de creare, adaptare și organizare a textului de spectacol în contextul teatrului contemporan. Disciplina dezvoltă competențe solicitate de instituțiile teatrale, organizațiile culturale și companiile independente de teatru, prin familiarizarea studenților cu metodele de adaptare dramaturgică, dramaturgia documentară, practicile colaborative și elaborarea textului scenic în cadrul proceselor colective de creație. Conținuturile sunt în concordanță cu cerințele formulate de mediul profesional teatral contemporan, în care dramaturgul participă activ la procese de cercetare artistică, documentare, dezvoltare de proiecte și construire a conceptelor dramaturgice, colaborând cu regizori, actori și alți specialiști din domeniul artelor performative. Prin accentul pus pe analiza critică, prelucrarea creativă a materialului textual și dezvoltarea proiectelor dramaturgice aplicate, disciplina contribuie la formarea competențelor necesare integrării absolvenților în instituții de spectacole, organizații culturale, proiecte interdisciplinare și structuri de producție artistică din sectorul public și independent.</w:t>
            </w:r>
          </w:p>
        </w:tc>
      </w:tr>
    </w:tbl>
    <w:p w:rsidR="00000000" w:rsidDel="00000000" w:rsidP="00000000" w:rsidRDefault="00000000" w:rsidRPr="00000000" w14:paraId="000001D0">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D1">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10. Evaluare</w:t>
      </w:r>
      <w:r w:rsidDel="00000000" w:rsidR="00000000" w:rsidRPr="00000000">
        <w:rPr>
          <w:rtl w:val="0"/>
        </w:rPr>
      </w:r>
    </w:p>
    <w:tbl>
      <w:tblPr>
        <w:tblStyle w:val="Table10"/>
        <w:tblW w:w="10491.999999999998"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9"/>
        <w:gridCol w:w="2550"/>
        <w:gridCol w:w="2409"/>
        <w:gridCol w:w="2694"/>
        <w:tblGridChange w:id="0">
          <w:tblGrid>
            <w:gridCol w:w="2839"/>
            <w:gridCol w:w="2550"/>
            <w:gridCol w:w="2409"/>
            <w:gridCol w:w="2694"/>
          </w:tblGrid>
        </w:tblGridChange>
      </w:tblGrid>
      <w:tr>
        <w:trPr>
          <w:cantSplit w:val="0"/>
          <w:trHeight w:val="394" w:hRule="atLeast"/>
          <w:tblHeader w:val="0"/>
        </w:trPr>
        <w:tc>
          <w:tcPr>
            <w:vAlign w:val="center"/>
          </w:tcPr>
          <w:p w:rsidR="00000000" w:rsidDel="00000000" w:rsidP="00000000" w:rsidRDefault="00000000" w:rsidRPr="00000000" w14:paraId="000001D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Tip activitate</w:t>
            </w:r>
          </w:p>
        </w:tc>
        <w:tc>
          <w:tcPr>
            <w:vAlign w:val="center"/>
          </w:tcPr>
          <w:p w:rsidR="00000000" w:rsidDel="00000000" w:rsidP="00000000" w:rsidRDefault="00000000" w:rsidRPr="00000000" w14:paraId="000001D3">
            <w:pPr>
              <w:spacing w:after="0" w:line="240" w:lineRule="auto"/>
              <w:ind w:left="46" w:right="-15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10.1 Criterii de evaluare</w:t>
            </w:r>
          </w:p>
        </w:tc>
        <w:tc>
          <w:tcPr>
            <w:vAlign w:val="center"/>
          </w:tcPr>
          <w:p w:rsidR="00000000" w:rsidDel="00000000" w:rsidP="00000000" w:rsidRDefault="00000000" w:rsidRPr="00000000" w14:paraId="000001D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10.2 Metode de evaluare</w:t>
            </w:r>
          </w:p>
        </w:tc>
        <w:tc>
          <w:tcPr>
            <w:vAlign w:val="center"/>
          </w:tcPr>
          <w:p w:rsidR="00000000" w:rsidDel="00000000" w:rsidP="00000000" w:rsidRDefault="00000000" w:rsidRPr="00000000" w14:paraId="000001D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10.3 Pondere din nota finală</w:t>
            </w:r>
          </w:p>
        </w:tc>
      </w:tr>
      <w:tr>
        <w:trPr>
          <w:cantSplit w:val="0"/>
          <w:trHeight w:val="284" w:hRule="atLeast"/>
          <w:tblHeader w:val="0"/>
        </w:trPr>
        <w:tc>
          <w:tcPr>
            <w:vMerge w:val="restart"/>
            <w:vAlign w:val="center"/>
          </w:tcPr>
          <w:p w:rsidR="00000000" w:rsidDel="00000000" w:rsidP="00000000" w:rsidRDefault="00000000" w:rsidRPr="00000000" w14:paraId="000001D6">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10.4 Curs</w:t>
            </w:r>
          </w:p>
        </w:tc>
        <w:tc>
          <w:tcPr>
            <w:vAlign w:val="center"/>
          </w:tcPr>
          <w:p w:rsidR="00000000" w:rsidDel="00000000" w:rsidP="00000000" w:rsidRDefault="00000000" w:rsidRPr="00000000" w14:paraId="000001D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Cunoașterea conceptelor și a bibliografiei aferente; înțelegerea principalelor modele de producere a textului de spectacol în teatrul contemporan; capacitatea de analiză și contextualizare a fenomenelor dramaturgice contemporane.</w:t>
            </w:r>
          </w:p>
          <w:p w:rsidR="00000000" w:rsidDel="00000000" w:rsidP="00000000" w:rsidRDefault="00000000" w:rsidRPr="00000000" w14:paraId="000001D8">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D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Examen scris</w:t>
            </w:r>
          </w:p>
          <w:p w:rsidR="00000000" w:rsidDel="00000000" w:rsidP="00000000" w:rsidRDefault="00000000" w:rsidRPr="00000000" w14:paraId="000001DA">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D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50%</w:t>
            </w:r>
          </w:p>
          <w:p w:rsidR="00000000" w:rsidDel="00000000" w:rsidP="00000000" w:rsidRDefault="00000000" w:rsidRPr="00000000" w14:paraId="000001DC">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continue"/>
            <w:vAlign w:val="center"/>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DE">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DF">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E0">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restart"/>
            <w:vAlign w:val="center"/>
          </w:tcPr>
          <w:p w:rsidR="00000000" w:rsidDel="00000000" w:rsidP="00000000" w:rsidRDefault="00000000" w:rsidRPr="00000000" w14:paraId="000001E1">
            <w:pPr>
              <w:spacing w:after="0" w:line="240" w:lineRule="auto"/>
              <w:ind w:right="-150"/>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10.5 Seminar/laborator</w:t>
            </w:r>
          </w:p>
        </w:tc>
        <w:tc>
          <w:tcPr>
            <w:vAlign w:val="center"/>
          </w:tcPr>
          <w:p w:rsidR="00000000" w:rsidDel="00000000" w:rsidP="00000000" w:rsidRDefault="00000000" w:rsidRPr="00000000" w14:paraId="000001E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Cunoașterea lecturilor obligatorii; capacitatea de analiză critică a textelor dramatice și a spectacolelor; participarea activă la dezbateri; elaborarea unei lucrări scrise individuale pe o temă stabilită împreună cu cadrul didactic.</w:t>
            </w:r>
          </w:p>
          <w:p w:rsidR="00000000" w:rsidDel="00000000" w:rsidP="00000000" w:rsidRDefault="00000000" w:rsidRPr="00000000" w14:paraId="000001E3">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E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Evaluare continuă, prezentări, lucrare scrisă finală (minim 12.000 de caractere)</w:t>
            </w:r>
          </w:p>
          <w:p w:rsidR="00000000" w:rsidDel="00000000" w:rsidP="00000000" w:rsidRDefault="00000000" w:rsidRPr="00000000" w14:paraId="000001E5">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E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40%</w:t>
            </w:r>
          </w:p>
          <w:p w:rsidR="00000000" w:rsidDel="00000000" w:rsidP="00000000" w:rsidRDefault="00000000" w:rsidRPr="00000000" w14:paraId="000001E7">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continue"/>
            <w:vAlign w:val="center"/>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E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 activă la activitățile de seminar și implicare în discuțiile colective.</w:t>
            </w:r>
          </w:p>
          <w:p w:rsidR="00000000" w:rsidDel="00000000" w:rsidP="00000000" w:rsidRDefault="00000000" w:rsidRPr="00000000" w14:paraId="000001EA">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E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Observarea activității pe parcursul semestrului</w:t>
            </w:r>
          </w:p>
          <w:p w:rsidR="00000000" w:rsidDel="00000000" w:rsidP="00000000" w:rsidRDefault="00000000" w:rsidRPr="00000000" w14:paraId="000001EC">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E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w:t>
            </w:r>
          </w:p>
          <w:p w:rsidR="00000000" w:rsidDel="00000000" w:rsidP="00000000" w:rsidRDefault="00000000" w:rsidRPr="00000000" w14:paraId="000001EE">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4"/>
            <w:vAlign w:val="center"/>
          </w:tcPr>
          <w:p w:rsidR="00000000" w:rsidDel="00000000" w:rsidP="00000000" w:rsidRDefault="00000000" w:rsidRPr="00000000" w14:paraId="000001EF">
            <w:pPr>
              <w:spacing w:after="0" w:line="240" w:lineRule="auto"/>
              <w:rPr>
                <w:rFonts w:ascii="Cambria" w:cs="Cambria" w:eastAsia="Cambria" w:hAnsi="Cambria"/>
                <w:sz w:val="21"/>
                <w:szCs w:val="21"/>
              </w:rPr>
            </w:pPr>
            <w:r w:rsidDel="00000000" w:rsidR="00000000" w:rsidRPr="00000000">
              <w:rPr>
                <w:rFonts w:ascii="Cambria" w:cs="Cambria" w:eastAsia="Cambria" w:hAnsi="Cambria"/>
                <w:sz w:val="21"/>
                <w:szCs w:val="21"/>
                <w:rtl w:val="0"/>
              </w:rPr>
              <w:t xml:space="preserve">10.6 Standard minim de performanță</w:t>
            </w:r>
          </w:p>
        </w:tc>
      </w:tr>
      <w:tr>
        <w:trPr>
          <w:cantSplit w:val="0"/>
          <w:trHeight w:val="284" w:hRule="atLeast"/>
          <w:tblHeader w:val="0"/>
        </w:trPr>
        <w:tc>
          <w:tcPr>
            <w:gridSpan w:val="4"/>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1"/>
                <w:szCs w:val="21"/>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1"/>
                <w:szCs w:val="21"/>
                <w:u w:val="none"/>
                <w:shd w:fill="auto" w:val="clear"/>
                <w:vertAlign w:val="baseline"/>
                <w:rtl w:val="0"/>
              </w:rPr>
              <w:t xml:space="preserve">• Cunoașterea terminologiei fundamentale din domeniul dramaturgiei contemporane.</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1"/>
                <w:szCs w:val="21"/>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1"/>
                <w:szCs w:val="21"/>
                <w:u w:val="none"/>
                <w:shd w:fill="auto" w:val="clear"/>
                <w:vertAlign w:val="baseline"/>
                <w:rtl w:val="0"/>
              </w:rPr>
              <w:t xml:space="preserve">• Cunoașterea principalelor modele dramaturgice și forme de producere a textului de spectacol prezentate în cadrul cursului.</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1"/>
                <w:szCs w:val="21"/>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1"/>
                <w:szCs w:val="21"/>
                <w:u w:val="none"/>
                <w:shd w:fill="auto" w:val="clear"/>
                <w:vertAlign w:val="baseline"/>
                <w:rtl w:val="0"/>
              </w:rPr>
              <w:t xml:space="preserve">• Cunoașterea a cel puțin jumătate dintre titlurile bibliografice obligatorii.</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1"/>
                <w:szCs w:val="21"/>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1"/>
                <w:szCs w:val="21"/>
                <w:u w:val="none"/>
                <w:shd w:fill="auto" w:val="clear"/>
                <w:vertAlign w:val="baseline"/>
                <w:rtl w:val="0"/>
              </w:rPr>
              <w:t xml:space="preserve">• Capacitatea de a analiza un text dramatic sau un text de spectacol utilizând conceptele discutate la curs și seminar.</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1"/>
                <w:szCs w:val="21"/>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1"/>
                <w:szCs w:val="21"/>
                <w:u w:val="none"/>
                <w:shd w:fill="auto" w:val="clear"/>
                <w:vertAlign w:val="baseline"/>
                <w:rtl w:val="0"/>
              </w:rPr>
              <w:t xml:space="preserve">• Participarea activă la activitățile de seminar și îndeplinirea sarcinilor de lectură.</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1"/>
                <w:szCs w:val="21"/>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1"/>
                <w:szCs w:val="21"/>
                <w:u w:val="none"/>
                <w:shd w:fill="auto" w:val="clear"/>
                <w:vertAlign w:val="baseline"/>
                <w:rtl w:val="0"/>
              </w:rPr>
              <w:t xml:space="preserve">• Elaborarea și predarea unei lucrări scrise individuale (minimum 12.000 de caractere) care demonstrează capacitatea de analiză critică și utilizarea adecvată a bibliografiei de specialitate.</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1"/>
                <w:szCs w:val="21"/>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1"/>
                <w:szCs w:val="21"/>
                <w:u w:val="none"/>
                <w:shd w:fill="auto" w:val="clear"/>
                <w:vertAlign w:val="baseline"/>
                <w:rtl w:val="0"/>
              </w:rPr>
              <w:t xml:space="preserve">• Obținerea notei minime de promovare conform regulamentelor Universității Babeș-Bolyai.</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1"/>
                <w:szCs w:val="21"/>
                <w:u w:val="none"/>
                <w:shd w:fill="auto" w:val="clear"/>
                <w:vertAlign w:val="baseline"/>
              </w:rPr>
            </w:pPr>
            <w:r w:rsidDel="00000000" w:rsidR="00000000" w:rsidRPr="00000000">
              <w:rPr>
                <w:rtl w:val="0"/>
              </w:rPr>
            </w:r>
          </w:p>
        </w:tc>
      </w:tr>
    </w:tbl>
    <w:p w:rsidR="00000000" w:rsidDel="00000000" w:rsidP="00000000" w:rsidRDefault="00000000" w:rsidRPr="00000000" w14:paraId="000001FE">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FF">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200">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11. Etichete ODD (Obiective de Dezvoltare Durabilă / Sustainable Development Goals)</w:t>
      </w:r>
      <w:r w:rsidDel="00000000" w:rsidR="00000000" w:rsidRPr="00000000">
        <w:rPr>
          <w:rFonts w:ascii="Cambria" w:cs="Cambria" w:eastAsia="Cambria" w:hAnsi="Cambria"/>
          <w:b w:val="1"/>
          <w:bCs w:val="1"/>
          <w:sz w:val="20"/>
          <w:szCs w:val="20"/>
          <w:vertAlign w:val="superscript"/>
        </w:rPr>
        <w:footnoteReference w:customMarkFollows="0" w:id="0"/>
      </w:r>
      <w:r w:rsidDel="00000000" w:rsidR="00000000" w:rsidRPr="00000000">
        <w:rPr>
          <w:rtl w:val="0"/>
        </w:rPr>
      </w:r>
    </w:p>
    <w:tbl>
      <w:tblPr>
        <w:tblStyle w:val="Table1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5"/>
        <w:gridCol w:w="1166"/>
        <w:gridCol w:w="1166"/>
        <w:gridCol w:w="1165"/>
        <w:gridCol w:w="1166"/>
        <w:gridCol w:w="1166"/>
        <w:gridCol w:w="1165"/>
        <w:gridCol w:w="1166"/>
        <w:gridCol w:w="1166"/>
        <w:tblGridChange w:id="0">
          <w:tblGrid>
            <w:gridCol w:w="1165"/>
            <w:gridCol w:w="1166"/>
            <w:gridCol w:w="1166"/>
            <w:gridCol w:w="1165"/>
            <w:gridCol w:w="1166"/>
            <w:gridCol w:w="1166"/>
            <w:gridCol w:w="1165"/>
            <w:gridCol w:w="1166"/>
            <w:gridCol w:w="1166"/>
          </w:tblGrid>
        </w:tblGridChange>
      </w:tblGrid>
      <w:tr>
        <w:trPr>
          <w:cantSplit w:val="0"/>
          <w:trHeight w:val="1037" w:hRule="atLeast"/>
          <w:tblHeader w:val="0"/>
        </w:trPr>
        <w:tc>
          <w:tcPr>
            <w:vAlign w:val="center"/>
          </w:tcPr>
          <w:p w:rsidR="00000000" w:rsidDel="00000000" w:rsidP="00000000" w:rsidRDefault="00000000" w:rsidRPr="00000000" w14:paraId="00000201">
            <w:pPr>
              <w:rPr>
                <w:rFonts w:ascii="Cambria" w:cs="Cambria" w:eastAsia="Cambria" w:hAnsi="Cambria"/>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13971</wp:posOffset>
                  </wp:positionH>
                  <wp:positionV relativeFrom="paragraph">
                    <wp:posOffset>34925</wp:posOffset>
                  </wp:positionV>
                  <wp:extent cx="615950" cy="611505"/>
                  <wp:effectExtent b="0" l="0" r="0" t="0"/>
                  <wp:wrapNone/>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15950" cy="611505"/>
                          </a:xfrm>
                          <a:prstGeom prst="rect"/>
                          <a:ln/>
                        </pic:spPr>
                      </pic:pic>
                    </a:graphicData>
                  </a:graphic>
                </wp:anchor>
              </w:drawing>
            </w:r>
          </w:p>
        </w:tc>
        <w:tc>
          <w:tcPr>
            <w:gridSpan w:val="8"/>
            <w:vAlign w:val="center"/>
          </w:tcPr>
          <w:p w:rsidR="00000000" w:rsidDel="00000000" w:rsidP="00000000" w:rsidRDefault="00000000" w:rsidRPr="00000000" w14:paraId="00000202">
            <w:pPr>
              <w:rPr>
                <w:rFonts w:ascii="Cambria" w:cs="Cambria" w:eastAsia="Cambria" w:hAnsi="Cambria"/>
              </w:rPr>
            </w:pPr>
            <w:r w:rsidDel="00000000" w:rsidR="00000000" w:rsidRPr="00000000">
              <w:rPr>
                <w:rFonts w:ascii="Cambria" w:cs="Cambria" w:eastAsia="Cambria" w:hAnsi="Cambria"/>
                <w:rtl w:val="0"/>
              </w:rPr>
              <w:t xml:space="preserve">Eticheta generală pentru Dezvoltare durabilă</w:t>
            </w:r>
          </w:p>
        </w:tc>
      </w:tr>
      <w:tr>
        <w:trPr>
          <w:cantSplit w:val="0"/>
          <w:trHeight w:val="1124" w:hRule="atLeast"/>
          <w:tblHeader w:val="0"/>
        </w:trPr>
        <w:tc>
          <w:tcPr>
            <w:vAlign w:val="center"/>
          </w:tcPr>
          <w:p w:rsidR="00000000" w:rsidDel="00000000" w:rsidP="00000000" w:rsidRDefault="00000000" w:rsidRPr="00000000" w14:paraId="0000020A">
            <w:pPr>
              <w:ind w:right="-537"/>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0B">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0C">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0D">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0E">
            <w:pPr>
              <w:rPr>
                <w:rFonts w:ascii="Cambria" w:cs="Cambria" w:eastAsia="Cambria" w:hAnsi="Cambria"/>
              </w:rPr>
            </w:pPr>
            <w:r w:rsidDel="00000000" w:rsidR="00000000" w:rsidRPr="00000000">
              <w:rPr>
                <w:rFonts w:ascii="Cambria" w:cs="Cambria" w:eastAsia="Cambria" w:hAnsi="Cambria"/>
              </w:rPr>
              <w:drawing>
                <wp:inline distB="0" distT="0" distL="0" distR="0">
                  <wp:extent cx="593725" cy="611505"/>
                  <wp:effectExtent b="0" l="0" r="0" t="0"/>
                  <wp:docPr descr="O imagine care conține text, captură de ecran, Font, siglă&#10;&#10;Descriere generată automat" id="1" name="image2.png"/>
                  <a:graphic>
                    <a:graphicData uri="http://schemas.openxmlformats.org/drawingml/2006/picture">
                      <pic:pic>
                        <pic:nvPicPr>
                          <pic:cNvPr descr="O imagine care conține text, captură de ecran, Font, siglă&#10;&#10;Descriere generată automat" id="0" name="image2.png"/>
                          <pic:cNvPicPr preferRelativeResize="0"/>
                        </pic:nvPicPr>
                        <pic:blipFill>
                          <a:blip r:embed="rId9"/>
                          <a:srcRect b="0" l="0" r="0" t="0"/>
                          <a:stretch>
                            <a:fillRect/>
                          </a:stretch>
                        </pic:blipFill>
                        <pic:spPr>
                          <a:xfrm>
                            <a:off x="0" y="0"/>
                            <a:ext cx="593725" cy="61150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20F">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10">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11">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12">
            <w:pPr>
              <w:rPr>
                <w:rFonts w:ascii="Cambria" w:cs="Cambria" w:eastAsia="Cambria" w:hAnsi="Cambria"/>
              </w:rPr>
            </w:pPr>
            <w:r w:rsidDel="00000000" w:rsidR="00000000" w:rsidRPr="00000000">
              <w:rPr>
                <w:rtl w:val="0"/>
              </w:rPr>
            </w:r>
          </w:p>
        </w:tc>
      </w:tr>
    </w:tbl>
    <w:p w:rsidR="00000000" w:rsidDel="00000000" w:rsidP="00000000" w:rsidRDefault="00000000" w:rsidRPr="00000000" w14:paraId="00000213">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214">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215">
      <w:pPr>
        <w:rPr>
          <w:rFonts w:ascii="Cambria" w:cs="Cambria" w:eastAsia="Cambria" w:hAnsi="Cambria"/>
          <w:sz w:val="20"/>
          <w:szCs w:val="20"/>
        </w:rPr>
      </w:pPr>
      <w:r w:rsidDel="00000000" w:rsidR="00000000" w:rsidRPr="00000000">
        <w:rPr>
          <w:rtl w:val="0"/>
        </w:rPr>
      </w:r>
    </w:p>
    <w:tbl>
      <w:tblPr>
        <w:tblStyle w:val="Table12"/>
        <w:tblW w:w="10491.0" w:type="dxa"/>
        <w:jc w:val="left"/>
        <w:tblInd w:w="-43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53"/>
        <w:gridCol w:w="2835"/>
        <w:gridCol w:w="1134"/>
        <w:gridCol w:w="3969"/>
        <w:tblGridChange w:id="0">
          <w:tblGrid>
            <w:gridCol w:w="2553"/>
            <w:gridCol w:w="2835"/>
            <w:gridCol w:w="1134"/>
            <w:gridCol w:w="3969"/>
          </w:tblGrid>
        </w:tblGridChange>
      </w:tblGrid>
      <w:tr>
        <w:trPr>
          <w:cantSplit w:val="0"/>
          <w:trHeight w:val="985" w:hRule="atLeast"/>
          <w:tblHeader w:val="0"/>
        </w:trPr>
        <w:tc>
          <w:tcPr/>
          <w:p w:rsidR="00000000" w:rsidDel="00000000" w:rsidP="00000000" w:rsidRDefault="00000000" w:rsidRPr="00000000" w14:paraId="00000216">
            <w:pPr>
              <w:rPr>
                <w:rFonts w:ascii="Cambria" w:cs="Cambria" w:eastAsia="Cambria" w:hAnsi="Cambria"/>
              </w:rPr>
            </w:pPr>
            <w:r w:rsidDel="00000000" w:rsidR="00000000" w:rsidRPr="00000000">
              <w:rPr>
                <w:rFonts w:ascii="Cambria" w:cs="Cambria" w:eastAsia="Cambria" w:hAnsi="Cambria"/>
                <w:rtl w:val="0"/>
              </w:rPr>
              <w:t xml:space="preserve">Data completării:</w:t>
            </w:r>
          </w:p>
          <w:p w:rsidR="00000000" w:rsidDel="00000000" w:rsidP="00000000" w:rsidRDefault="00000000" w:rsidRPr="00000000" w14:paraId="00000217">
            <w:pPr>
              <w:rPr>
                <w:rFonts w:ascii="Cambria" w:cs="Cambria" w:eastAsia="Cambria" w:hAnsi="Cambria"/>
              </w:rPr>
            </w:pPr>
            <w:r w:rsidDel="00000000" w:rsidR="00000000" w:rsidRPr="00000000">
              <w:rPr>
                <w:rFonts w:ascii="Cambria" w:cs="Cambria" w:eastAsia="Cambria" w:hAnsi="Cambria"/>
                <w:rtl w:val="0"/>
              </w:rPr>
              <w:t xml:space="preserve">...</w:t>
            </w:r>
          </w:p>
        </w:tc>
        <w:tc>
          <w:tcPr>
            <w:gridSpan w:val="2"/>
            <w:vAlign w:val="center"/>
          </w:tcPr>
          <w:p w:rsidR="00000000" w:rsidDel="00000000" w:rsidP="00000000" w:rsidRDefault="00000000" w:rsidRPr="00000000" w14:paraId="00000218">
            <w:pPr>
              <w:spacing w:line="480" w:lineRule="auto"/>
              <w:jc w:val="center"/>
              <w:rPr>
                <w:rFonts w:ascii="Cambria" w:cs="Cambria" w:eastAsia="Cambria" w:hAnsi="Cambria"/>
                <w:color w:val="000000"/>
              </w:rPr>
            </w:pPr>
            <w:r w:rsidDel="00000000" w:rsidR="00000000" w:rsidRPr="00000000">
              <w:rPr>
                <w:rFonts w:ascii="Cambria" w:cs="Cambria" w:eastAsia="Cambria" w:hAnsi="Cambria"/>
                <w:color w:val="000000"/>
                <w:rtl w:val="0"/>
              </w:rPr>
              <w:t xml:space="preserve">Semnătura titularului de curs</w:t>
            </w:r>
          </w:p>
          <w:p w:rsidR="00000000" w:rsidDel="00000000" w:rsidP="00000000" w:rsidRDefault="00000000" w:rsidRPr="00000000" w14:paraId="00000219">
            <w:pPr>
              <w:spacing w:line="480" w:lineRule="auto"/>
              <w:jc w:val="center"/>
              <w:rPr>
                <w:rFonts w:ascii="Cambria" w:cs="Cambria" w:eastAsia="Cambria" w:hAnsi="Cambria"/>
                <w:color w:val="000000"/>
              </w:rPr>
            </w:pPr>
            <w:r w:rsidDel="00000000" w:rsidR="00000000" w:rsidRPr="00000000">
              <w:rPr>
                <w:rtl w:val="0"/>
              </w:rPr>
            </w:r>
          </w:p>
        </w:tc>
        <w:tc>
          <w:tcPr>
            <w:vAlign w:val="center"/>
          </w:tcPr>
          <w:p w:rsidR="00000000" w:rsidDel="00000000" w:rsidP="00000000" w:rsidRDefault="00000000" w:rsidRPr="00000000" w14:paraId="0000021B">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seminar</w:t>
            </w:r>
          </w:p>
          <w:p w:rsidR="00000000" w:rsidDel="00000000" w:rsidP="00000000" w:rsidRDefault="00000000" w:rsidRPr="00000000" w14:paraId="0000021C">
            <w:pPr>
              <w:spacing w:line="480" w:lineRule="auto"/>
              <w:jc w:val="center"/>
              <w:rPr>
                <w:rFonts w:ascii="Cambria" w:cs="Cambria" w:eastAsia="Cambria" w:hAnsi="Cambria"/>
              </w:rPr>
            </w:pPr>
            <w:r w:rsidDel="00000000" w:rsidR="00000000" w:rsidRPr="00000000">
              <w:rPr>
                <w:rtl w:val="0"/>
              </w:rPr>
            </w:r>
          </w:p>
        </w:tc>
      </w:tr>
      <w:tr>
        <w:trPr>
          <w:cantSplit w:val="0"/>
          <w:trHeight w:val="766" w:hRule="atLeast"/>
          <w:tblHeader w:val="0"/>
        </w:trPr>
        <w:tc>
          <w:tcPr>
            <w:vAlign w:val="center"/>
          </w:tcPr>
          <w:p w:rsidR="00000000" w:rsidDel="00000000" w:rsidP="00000000" w:rsidRDefault="00000000" w:rsidRPr="00000000" w14:paraId="0000021D">
            <w:pPr>
              <w:spacing w:line="480" w:lineRule="auto"/>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21E">
            <w:pPr>
              <w:spacing w:line="480" w:lineRule="auto"/>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20">
            <w:pPr>
              <w:spacing w:line="480" w:lineRule="auto"/>
              <w:rPr>
                <w:rFonts w:ascii="Cambria" w:cs="Cambria" w:eastAsia="Cambria" w:hAnsi="Cambria"/>
              </w:rPr>
            </w:pPr>
            <w:r w:rsidDel="00000000" w:rsidR="00000000" w:rsidRPr="00000000">
              <w:rPr>
                <w:rtl w:val="0"/>
              </w:rPr>
            </w:r>
          </w:p>
        </w:tc>
      </w:tr>
      <w:tr>
        <w:trPr>
          <w:cantSplit w:val="0"/>
          <w:trHeight w:val="605" w:hRule="atLeast"/>
          <w:tblHeader w:val="0"/>
        </w:trPr>
        <w:tc>
          <w:tcPr>
            <w:gridSpan w:val="2"/>
          </w:tcPr>
          <w:p w:rsidR="00000000" w:rsidDel="00000000" w:rsidP="00000000" w:rsidRDefault="00000000" w:rsidRPr="00000000" w14:paraId="00000221">
            <w:pPr>
              <w:rPr>
                <w:rFonts w:ascii="Cambria" w:cs="Cambria" w:eastAsia="Cambria" w:hAnsi="Cambria"/>
              </w:rPr>
            </w:pPr>
            <w:r w:rsidDel="00000000" w:rsidR="00000000" w:rsidRPr="00000000">
              <w:rPr>
                <w:rFonts w:ascii="Cambria" w:cs="Cambria" w:eastAsia="Cambria" w:hAnsi="Cambria"/>
                <w:rtl w:val="0"/>
              </w:rPr>
              <w:t xml:space="preserve">Data avizării în departament:</w:t>
            </w:r>
          </w:p>
          <w:p w:rsidR="00000000" w:rsidDel="00000000" w:rsidP="00000000" w:rsidRDefault="00000000" w:rsidRPr="00000000" w14:paraId="00000222">
            <w:pPr>
              <w:rPr>
                <w:rFonts w:ascii="Cambria" w:cs="Cambria" w:eastAsia="Cambria" w:hAnsi="Cambria"/>
              </w:rPr>
            </w:pPr>
            <w:r w:rsidDel="00000000" w:rsidR="00000000" w:rsidRPr="00000000">
              <w:rPr>
                <w:rFonts w:ascii="Cambria" w:cs="Cambria" w:eastAsia="Cambria" w:hAnsi="Cambria"/>
                <w:rtl w:val="0"/>
              </w:rPr>
              <w:t xml:space="preserve">...</w:t>
            </w:r>
          </w:p>
        </w:tc>
        <w:tc>
          <w:tcPr>
            <w:gridSpan w:val="2"/>
            <w:vAlign w:val="center"/>
          </w:tcPr>
          <w:p w:rsidR="00000000" w:rsidDel="00000000" w:rsidP="00000000" w:rsidRDefault="00000000" w:rsidRPr="00000000" w14:paraId="00000224">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directorului de departament</w:t>
            </w:r>
          </w:p>
          <w:p w:rsidR="00000000" w:rsidDel="00000000" w:rsidP="00000000" w:rsidRDefault="00000000" w:rsidRPr="00000000" w14:paraId="00000225">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226">
            <w:pPr>
              <w:spacing w:line="480" w:lineRule="auto"/>
              <w:jc w:val="center"/>
              <w:rPr>
                <w:rFonts w:ascii="Cambria" w:cs="Cambria" w:eastAsia="Cambria" w:hAnsi="Cambria"/>
              </w:rPr>
            </w:pPr>
            <w:r w:rsidDel="00000000" w:rsidR="00000000" w:rsidRPr="00000000">
              <w:rPr>
                <w:rtl w:val="0"/>
              </w:rPr>
            </w:r>
          </w:p>
          <w:p w:rsidR="00000000" w:rsidDel="00000000" w:rsidP="00000000" w:rsidRDefault="00000000" w:rsidRPr="00000000" w14:paraId="00000227">
            <w:pPr>
              <w:spacing w:line="480" w:lineRule="auto"/>
              <w:jc w:val="center"/>
              <w:rPr>
                <w:rFonts w:ascii="Cambria" w:cs="Cambria" w:eastAsia="Cambria" w:hAnsi="Cambria"/>
              </w:rPr>
            </w:pPr>
            <w:r w:rsidDel="00000000" w:rsidR="00000000" w:rsidRPr="00000000">
              <w:rPr>
                <w:rtl w:val="0"/>
              </w:rPr>
            </w:r>
          </w:p>
        </w:tc>
      </w:tr>
    </w:tbl>
    <w:p w:rsidR="00000000" w:rsidDel="00000000" w:rsidP="00000000" w:rsidRDefault="00000000" w:rsidRPr="00000000" w14:paraId="00000229">
      <w:pPr>
        <w:rPr>
          <w:rFonts w:ascii="Cambria" w:cs="Cambria" w:eastAsia="Cambria" w:hAnsi="Cambria"/>
          <w:sz w:val="20"/>
          <w:szCs w:val="20"/>
        </w:rPr>
      </w:pPr>
      <w:r w:rsidDel="00000000" w:rsidR="00000000" w:rsidRPr="00000000">
        <w:rPr>
          <w:rtl w:val="0"/>
        </w:rPr>
      </w:r>
    </w:p>
    <w:sectPr>
      <w:pgSz w:h="16840" w:w="11907"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Păstrați doar etichetele care, în conformitate cu </w:t>
      </w:r>
      <w:hyperlink r:id="rId1">
        <w:r w:rsidDel="00000000" w:rsidR="00000000" w:rsidRPr="00000000">
          <w:rPr>
            <w:rFonts w:ascii="Cambria" w:cs="Cambria" w:eastAsia="Cambria" w:hAnsi="Cambria"/>
            <w:b w:val="0"/>
            <w:bCs w:val="0"/>
            <w:i w:val="1"/>
            <w:iCs w:val="1"/>
            <w:smallCaps w:val="0"/>
            <w:strike w:val="0"/>
            <w:color w:val="467886"/>
            <w:sz w:val="20"/>
            <w:szCs w:val="20"/>
            <w:u w:val="single"/>
            <w:shd w:fill="auto" w:val="clear"/>
            <w:vertAlign w:val="baseline"/>
            <w:rtl w:val="0"/>
          </w:rPr>
          <w:t xml:space="preserve">Procedura de aplicare a etichetelor ODD în procesul academic</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se potrivesc disciplinei și ștergeți-le pe celelalte, inclusiv eticheta generală pentru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Dezvoltare durabilă</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 dacă nu se aplică. Dacă nicio etichetă nu descrie disciplina, ștergeți-le pe toate și scrieți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Nu se aplică.</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hu"/>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DHkYunW8P+sPLo2R2TkycqO4gw==">CgMxLjA4AHIhMTVGVzR4MzNSaHYxVDhZNTBIc1NQdjcxWVptdHhNYzJT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